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C59F0C" w14:textId="76A4BC66" w:rsidR="001739A7" w:rsidRPr="001739A7" w:rsidRDefault="000622D9" w:rsidP="002C5586">
      <w:pPr>
        <w:pStyle w:val="Heading1"/>
      </w:pPr>
      <w:r>
        <w:t>Deaf and Hard of Hearing Individuals</w:t>
      </w:r>
    </w:p>
    <w:p w14:paraId="427346E2" w14:textId="1EE58919" w:rsidR="00CF404E" w:rsidRPr="002C5586" w:rsidRDefault="000622D9" w:rsidP="002C5586">
      <w:pPr>
        <w:pStyle w:val="Subtitle"/>
      </w:pPr>
      <w:r w:rsidRPr="002C5586">
        <w:t>Considerations for the Medical Summary Report</w:t>
      </w:r>
    </w:p>
    <w:p w14:paraId="2F417315" w14:textId="77777777" w:rsidR="002C5586" w:rsidRPr="00961D14" w:rsidRDefault="002C5586" w:rsidP="002C5586">
      <w:pPr>
        <w:pStyle w:val="Abstract"/>
      </w:pPr>
      <w:r>
        <w:t xml:space="preserve">This guidance document is a supplement to the Medical Summary Report Interview Guide and Template. It provides important considerations when working with individuals who are Deaf and hard of hearing. It includes helpful information about hearing loss, Deaf culture, and important accommodations. Finally, it includes sample questions that may be helpful in your interview.  </w:t>
      </w:r>
    </w:p>
    <w:p w14:paraId="7F1FA4BA" w14:textId="1FEE0B89" w:rsidR="001101C1" w:rsidRPr="00543FBD" w:rsidRDefault="00B94F7B" w:rsidP="002C5586">
      <w:pPr>
        <w:pStyle w:val="Heading2"/>
      </w:pPr>
      <w:r>
        <w:t>Preparing for an Interview</w:t>
      </w:r>
    </w:p>
    <w:p w14:paraId="7BFF6755" w14:textId="7F0D2232" w:rsidR="001101C1" w:rsidRPr="00265632" w:rsidRDefault="001E75BA" w:rsidP="002C5586">
      <w:pPr>
        <w:pStyle w:val="Heading3"/>
      </w:pPr>
      <w:r>
        <w:t>Accommodations</w:t>
      </w:r>
    </w:p>
    <w:p w14:paraId="30A60A46" w14:textId="3B48B6E9" w:rsidR="00862527" w:rsidRPr="004C5414" w:rsidRDefault="00862527" w:rsidP="002C5586">
      <w:r>
        <w:t>If requested</w:t>
      </w:r>
      <w:r w:rsidR="00DB7CE8">
        <w:t xml:space="preserve"> by the applicant</w:t>
      </w:r>
      <w:r>
        <w:t>, u</w:t>
      </w:r>
      <w:r w:rsidRPr="00BC7188">
        <w:t xml:space="preserve">se a qualified, licensed interpreter with mental health training/experience. If the applicant with hearing loss does not use </w:t>
      </w:r>
      <w:r w:rsidR="003B2D60">
        <w:t xml:space="preserve">a signed language, such as </w:t>
      </w:r>
      <w:r w:rsidRPr="00BC7188">
        <w:t>American Sign Language</w:t>
      </w:r>
      <w:r w:rsidR="00841145">
        <w:t xml:space="preserve"> (ASL)</w:t>
      </w:r>
      <w:r w:rsidRPr="00BC7188">
        <w:t xml:space="preserve">, other accommodations such as captioning may be appropriate. </w:t>
      </w:r>
      <w:r w:rsidR="007E0BFA">
        <w:t xml:space="preserve">The </w:t>
      </w:r>
      <w:r w:rsidR="00830E83">
        <w:t>applicant</w:t>
      </w:r>
      <w:r w:rsidR="007E0BFA">
        <w:t xml:space="preserve"> will likely know best what </w:t>
      </w:r>
      <w:r w:rsidR="003B2D60">
        <w:t>is needed.</w:t>
      </w:r>
      <w:r w:rsidR="007E0BFA">
        <w:t xml:space="preserve"> </w:t>
      </w:r>
      <w:r w:rsidRPr="00BC7188">
        <w:t xml:space="preserve">The </w:t>
      </w:r>
      <w:r>
        <w:t>interviewer</w:t>
      </w:r>
      <w:r w:rsidRPr="00BC7188">
        <w:t xml:space="preserve"> should not be </w:t>
      </w:r>
      <w:r>
        <w:t xml:space="preserve">overly </w:t>
      </w:r>
      <w:r w:rsidRPr="00BC7188">
        <w:t xml:space="preserve">influenced by assumptions </w:t>
      </w:r>
      <w:r w:rsidR="00774223">
        <w:t xml:space="preserve">about </w:t>
      </w:r>
      <w:r w:rsidRPr="00BC7188">
        <w:t xml:space="preserve">residual hearing ability, ease of getting one type of accommodation over another, </w:t>
      </w:r>
      <w:r w:rsidR="000047B7">
        <w:t xml:space="preserve">the </w:t>
      </w:r>
      <w:r w:rsidRPr="00BC7188">
        <w:t xml:space="preserve">convenience of scheduling concerns, cost comparisons, etc. </w:t>
      </w:r>
    </w:p>
    <w:p w14:paraId="007EA84C" w14:textId="360D9AE1" w:rsidR="00657792" w:rsidRPr="00BC7188" w:rsidRDefault="00657792" w:rsidP="002C5586">
      <w:pPr>
        <w:pStyle w:val="Heading3"/>
      </w:pPr>
      <w:r>
        <w:t>Logistics</w:t>
      </w:r>
    </w:p>
    <w:p w14:paraId="1F78B9B5" w14:textId="721CF415" w:rsidR="00862527" w:rsidRPr="00BC7188" w:rsidRDefault="00862527" w:rsidP="002C5586">
      <w:r>
        <w:t>Plan for several more meetings than anticipated</w:t>
      </w:r>
      <w:r w:rsidR="00DB7CE8">
        <w:t xml:space="preserve"> when working with applicants who use </w:t>
      </w:r>
      <w:r w:rsidR="003B2D60">
        <w:t xml:space="preserve">signed languages and/or </w:t>
      </w:r>
      <w:r w:rsidR="00DB7CE8">
        <w:t>consider themselves part of Deaf culture.</w:t>
      </w:r>
      <w:r>
        <w:t xml:space="preserve"> </w:t>
      </w:r>
      <w:r w:rsidRPr="00BC7188">
        <w:t xml:space="preserve">Deaf culture centers around </w:t>
      </w:r>
      <w:r>
        <w:t>storytelling and information</w:t>
      </w:r>
      <w:r w:rsidR="002B6B38">
        <w:t xml:space="preserve"> </w:t>
      </w:r>
      <w:r w:rsidRPr="00BC7188">
        <w:t>sharing</w:t>
      </w:r>
      <w:r w:rsidR="007E0BFA">
        <w:t>; a</w:t>
      </w:r>
      <w:r w:rsidRPr="00BC7188">
        <w:t xml:space="preserve">s such, </w:t>
      </w:r>
      <w:r>
        <w:t>conversations</w:t>
      </w:r>
      <w:r w:rsidRPr="00BC7188">
        <w:t xml:space="preserve"> </w:t>
      </w:r>
      <w:r w:rsidR="0087252E">
        <w:t>may</w:t>
      </w:r>
      <w:r w:rsidR="0087252E" w:rsidRPr="00BC7188">
        <w:t xml:space="preserve"> </w:t>
      </w:r>
      <w:r w:rsidRPr="00BC7188">
        <w:t>take longer</w:t>
      </w:r>
      <w:r w:rsidR="007E0BFA">
        <w:t xml:space="preserve">. </w:t>
      </w:r>
      <w:r>
        <w:t>Additional</w:t>
      </w:r>
      <w:r w:rsidR="00DB7CE8">
        <w:t xml:space="preserve">ly, more time is needed </w:t>
      </w:r>
      <w:r>
        <w:t>for visual language processing</w:t>
      </w:r>
      <w:r w:rsidR="003712DC">
        <w:t xml:space="preserve"> and</w:t>
      </w:r>
      <w:r>
        <w:t xml:space="preserve"> </w:t>
      </w:r>
      <w:r w:rsidRPr="00BC7188">
        <w:t xml:space="preserve">language facilitation through </w:t>
      </w:r>
      <w:r>
        <w:t>an interpreter</w:t>
      </w:r>
      <w:r w:rsidR="003712DC">
        <w:t>,</w:t>
      </w:r>
      <w:r w:rsidR="007E0BFA">
        <w:t xml:space="preserve"> </w:t>
      </w:r>
      <w:r w:rsidRPr="00BC7188">
        <w:t>particularly if there are mental health and/or substance use concerns</w:t>
      </w:r>
      <w:r>
        <w:t xml:space="preserve"> </w:t>
      </w:r>
      <w:r w:rsidR="000047B7">
        <w:t>that</w:t>
      </w:r>
      <w:r w:rsidRPr="00BC7188">
        <w:t xml:space="preserve"> may hinder clear language expression</w:t>
      </w:r>
      <w:r w:rsidR="003712DC">
        <w:t>.</w:t>
      </w:r>
      <w:r>
        <w:t xml:space="preserve"> </w:t>
      </w:r>
    </w:p>
    <w:p w14:paraId="08001DC6" w14:textId="3A9F7C94" w:rsidR="00024016" w:rsidRDefault="00024016" w:rsidP="002C5586">
      <w:pPr>
        <w:pStyle w:val="Heading2"/>
      </w:pPr>
      <w:r>
        <w:t>Gathering Information</w:t>
      </w:r>
    </w:p>
    <w:p w14:paraId="5BCA4A66" w14:textId="76EFB61D" w:rsidR="004C5414" w:rsidRDefault="004C5414" w:rsidP="002C5586">
      <w:pPr>
        <w:pStyle w:val="Heading3"/>
      </w:pPr>
      <w:r>
        <w:t xml:space="preserve">Trauma </w:t>
      </w:r>
    </w:p>
    <w:p w14:paraId="42E986D1" w14:textId="68976F6E" w:rsidR="00862527" w:rsidRPr="00BC7188" w:rsidRDefault="00862527" w:rsidP="002C5586">
      <w:r>
        <w:t xml:space="preserve">In the context of </w:t>
      </w:r>
      <w:r w:rsidR="00376134">
        <w:t xml:space="preserve">gathering </w:t>
      </w:r>
      <w:r>
        <w:t xml:space="preserve">historical/background information, </w:t>
      </w:r>
      <w:r w:rsidR="00376134">
        <w:t xml:space="preserve">note that </w:t>
      </w:r>
      <w:r>
        <w:t>h</w:t>
      </w:r>
      <w:r w:rsidRPr="00BC7188">
        <w:t xml:space="preserve">earing loss-related trauma can start early in life and continue </w:t>
      </w:r>
      <w:r w:rsidR="00376134">
        <w:t>into adulthood</w:t>
      </w:r>
      <w:r w:rsidRPr="00BC7188">
        <w:t xml:space="preserve"> due to repeat</w:t>
      </w:r>
      <w:r w:rsidR="00294E97">
        <w:t>ed</w:t>
      </w:r>
      <w:r w:rsidRPr="00BC7188">
        <w:t xml:space="preserve"> victimization. There may be constant </w:t>
      </w:r>
      <w:r w:rsidR="007E0BFA">
        <w:t>struggles in</w:t>
      </w:r>
      <w:r w:rsidRPr="00BC7188">
        <w:t xml:space="preserve"> </w:t>
      </w:r>
      <w:r w:rsidR="005B2E7F">
        <w:t>requesti</w:t>
      </w:r>
      <w:r w:rsidR="007E0BFA">
        <w:t xml:space="preserve">ng </w:t>
      </w:r>
      <w:r w:rsidRPr="00BC7188">
        <w:t xml:space="preserve">interpreters, captions, </w:t>
      </w:r>
      <w:r w:rsidR="002C18CE">
        <w:t xml:space="preserve">or </w:t>
      </w:r>
      <w:r w:rsidRPr="00BC7188">
        <w:t xml:space="preserve">other forms of </w:t>
      </w:r>
      <w:r w:rsidR="007E0BFA">
        <w:t>equal communication acces</w:t>
      </w:r>
      <w:r w:rsidR="005B2E7F">
        <w:t>s</w:t>
      </w:r>
      <w:r w:rsidRPr="00BC7188">
        <w:t xml:space="preserve">. </w:t>
      </w:r>
      <w:r w:rsidR="007E0BFA">
        <w:t xml:space="preserve">Additionally, if </w:t>
      </w:r>
      <w:r w:rsidRPr="00BC7188">
        <w:t xml:space="preserve">someone is the only </w:t>
      </w:r>
      <w:r w:rsidR="005E0F84">
        <w:t>D</w:t>
      </w:r>
      <w:r w:rsidRPr="00BC7188">
        <w:t>eaf person in their family</w:t>
      </w:r>
      <w:r w:rsidR="007E0BFA">
        <w:t>, workplace, religious</w:t>
      </w:r>
      <w:r w:rsidR="001E75BA">
        <w:t>/</w:t>
      </w:r>
      <w:r w:rsidR="007E0BFA">
        <w:t xml:space="preserve">community organization, </w:t>
      </w:r>
      <w:r w:rsidR="001E75BA">
        <w:t xml:space="preserve">friend group, </w:t>
      </w:r>
      <w:r w:rsidR="007E0BFA">
        <w:t>etc.</w:t>
      </w:r>
      <w:r w:rsidRPr="00BC7188">
        <w:t xml:space="preserve">, </w:t>
      </w:r>
      <w:r w:rsidR="007E0BFA">
        <w:t xml:space="preserve">they often miss out on information that </w:t>
      </w:r>
      <w:r w:rsidR="00830E83">
        <w:t>h</w:t>
      </w:r>
      <w:r w:rsidR="001D5DEE">
        <w:t>earing</w:t>
      </w:r>
      <w:r w:rsidR="001D5DEE" w:rsidRPr="00BC7188">
        <w:t xml:space="preserve"> </w:t>
      </w:r>
      <w:r w:rsidRPr="00BC7188">
        <w:t xml:space="preserve">people absorb passively through </w:t>
      </w:r>
      <w:r w:rsidR="4CFC0980" w:rsidRPr="0949EFCD">
        <w:t xml:space="preserve">environmental sound capture, </w:t>
      </w:r>
      <w:r w:rsidR="007E0BFA">
        <w:t>increasing the risk of</w:t>
      </w:r>
      <w:r w:rsidR="46D161EF" w:rsidRPr="0949EFCD">
        <w:t xml:space="preserve"> </w:t>
      </w:r>
      <w:r w:rsidR="4CFC0980" w:rsidRPr="0949EFCD">
        <w:t xml:space="preserve">isolation. </w:t>
      </w:r>
      <w:r w:rsidR="004E7AF9">
        <w:t>Hearing loss can also occur suddenly due to illness or injury, and</w:t>
      </w:r>
      <w:r w:rsidR="005B2E7F">
        <w:t>/or</w:t>
      </w:r>
      <w:r w:rsidR="004E7AF9">
        <w:t xml:space="preserve"> can also </w:t>
      </w:r>
      <w:r w:rsidR="00A72CB6">
        <w:t>occur later in life. Those who consider themselves member</w:t>
      </w:r>
      <w:r w:rsidR="005B2E7F">
        <w:t>s</w:t>
      </w:r>
      <w:r w:rsidR="00A72CB6">
        <w:t xml:space="preserve"> of the Deaf community may not </w:t>
      </w:r>
      <w:r w:rsidR="005B2E7F">
        <w:t>perceive t</w:t>
      </w:r>
      <w:r w:rsidR="00A72CB6">
        <w:t>heir hearing loss as a disability due to cultural influences on</w:t>
      </w:r>
      <w:r w:rsidR="005B2E7F">
        <w:t xml:space="preserve"> </w:t>
      </w:r>
      <w:r w:rsidR="00A72CB6">
        <w:t xml:space="preserve">adjustment; however, others </w:t>
      </w:r>
      <w:r w:rsidR="005B2E7F">
        <w:t xml:space="preserve">may feel differently </w:t>
      </w:r>
      <w:r w:rsidR="00A0547B">
        <w:t xml:space="preserve">and view the loss as a traumatic event. </w:t>
      </w:r>
    </w:p>
    <w:p w14:paraId="45EDBA2D" w14:textId="7D16F201" w:rsidR="008D1F2D" w:rsidRDefault="004936B3" w:rsidP="002C5586">
      <w:r>
        <w:t>Hearing</w:t>
      </w:r>
      <w:r w:rsidR="00862527" w:rsidRPr="0F54B911">
        <w:t xml:space="preserve"> loss, deaf speech pattern</w:t>
      </w:r>
      <w:r w:rsidR="00596136">
        <w:t>s</w:t>
      </w:r>
      <w:r w:rsidR="00862527" w:rsidRPr="0F54B911">
        <w:t xml:space="preserve">, </w:t>
      </w:r>
      <w:r>
        <w:t>signing</w:t>
      </w:r>
      <w:r w:rsidR="00862527" w:rsidRPr="0F54B911">
        <w:t>,</w:t>
      </w:r>
      <w:r w:rsidR="00AF01AC">
        <w:t xml:space="preserve"> </w:t>
      </w:r>
      <w:r w:rsidR="008D1F2D">
        <w:t>and the presence of</w:t>
      </w:r>
      <w:r w:rsidR="00A72CB6">
        <w:t xml:space="preserve"> assistive technolog</w:t>
      </w:r>
      <w:r w:rsidR="00596136">
        <w:t>ies</w:t>
      </w:r>
      <w:r w:rsidR="00A72CB6">
        <w:t xml:space="preserve"> such as hearing aids and/or cochlear implants</w:t>
      </w:r>
      <w:r w:rsidR="00AF01AC">
        <w:t xml:space="preserve"> are often false</w:t>
      </w:r>
      <w:r w:rsidR="00596136">
        <w:t>l</w:t>
      </w:r>
      <w:r w:rsidR="00AF01AC">
        <w:t xml:space="preserve">y </w:t>
      </w:r>
      <w:r>
        <w:t>understood</w:t>
      </w:r>
      <w:r w:rsidR="00AF01AC">
        <w:t xml:space="preserve"> as indicators of </w:t>
      </w:r>
      <w:r w:rsidR="008D1F2D">
        <w:t>inferior ability</w:t>
      </w:r>
      <w:r>
        <w:t xml:space="preserve"> by others</w:t>
      </w:r>
      <w:r w:rsidR="00AF01AC">
        <w:t>,</w:t>
      </w:r>
      <w:r w:rsidR="00A0547B">
        <w:t xml:space="preserve"> sometimes</w:t>
      </w:r>
      <w:r w:rsidR="00AF01AC">
        <w:t xml:space="preserve"> </w:t>
      </w:r>
      <w:r w:rsidR="00862527" w:rsidRPr="0F54B911">
        <w:lastRenderedPageBreak/>
        <w:t>leading to</w:t>
      </w:r>
      <w:r>
        <w:t xml:space="preserve"> </w:t>
      </w:r>
      <w:r w:rsidR="00862527" w:rsidRPr="0F54B911">
        <w:t>low</w:t>
      </w:r>
      <w:r w:rsidR="00596136">
        <w:t>er</w:t>
      </w:r>
      <w:r w:rsidR="00862527" w:rsidRPr="0F54B911">
        <w:t xml:space="preserve"> </w:t>
      </w:r>
      <w:r>
        <w:t xml:space="preserve">academic expectations, wages, employment rates, and quality of life. </w:t>
      </w:r>
      <w:r w:rsidR="00A0547B">
        <w:t>As h</w:t>
      </w:r>
      <w:r w:rsidR="008D1F2D">
        <w:t>earing loss is often invisible,</w:t>
      </w:r>
      <w:r>
        <w:t xml:space="preserve"> however,</w:t>
      </w:r>
      <w:r w:rsidR="008D1F2D">
        <w:t xml:space="preserve"> </w:t>
      </w:r>
      <w:r w:rsidR="00A0547B">
        <w:t>this can be dangerous due to broader sociocultural e</w:t>
      </w:r>
      <w:r>
        <w:t xml:space="preserve">xpectations of </w:t>
      </w:r>
      <w:r w:rsidR="00A0547B">
        <w:t>sound-based interactions:</w:t>
      </w:r>
      <w:r w:rsidR="008D1F2D" w:rsidRPr="00BC7188">
        <w:t xml:space="preserve"> law enforcement</w:t>
      </w:r>
      <w:r w:rsidR="001E75BA">
        <w:t xml:space="preserve"> officers</w:t>
      </w:r>
      <w:r w:rsidR="00A0547B">
        <w:t>, for example, often give verbal commands, which may be unheard and</w:t>
      </w:r>
      <w:r w:rsidR="001E75BA">
        <w:t>/or</w:t>
      </w:r>
      <w:r w:rsidR="00A0547B">
        <w:t xml:space="preserve"> misunderstood, leading to mistaken perceptions of noncompliance. </w:t>
      </w:r>
      <w:r w:rsidR="008D1F2D" w:rsidRPr="00BC7188">
        <w:t xml:space="preserve">If there are speech </w:t>
      </w:r>
      <w:r w:rsidR="008D1F2D" w:rsidRPr="00D1062A">
        <w:t>difficulties</w:t>
      </w:r>
      <w:r w:rsidR="008D1F2D">
        <w:t xml:space="preserve"> present with the hearing loss, or</w:t>
      </w:r>
      <w:r>
        <w:t xml:space="preserve"> if</w:t>
      </w:r>
      <w:r w:rsidR="008D1F2D">
        <w:t xml:space="preserve"> the person does not use their voice, </w:t>
      </w:r>
      <w:r w:rsidR="001E75BA">
        <w:t xml:space="preserve">interaction </w:t>
      </w:r>
      <w:r w:rsidR="008D1F2D" w:rsidRPr="00BC7188">
        <w:t>trauma is compounded</w:t>
      </w:r>
      <w:r w:rsidR="008D1F2D">
        <w:t xml:space="preserve">. </w:t>
      </w:r>
    </w:p>
    <w:p w14:paraId="45B42AA4" w14:textId="3A339F67" w:rsidR="004E74FC" w:rsidRPr="002F3976" w:rsidRDefault="005B2805" w:rsidP="002C5586">
      <w:r>
        <w:t xml:space="preserve">Early childhood lack of communication access/delay in language development may also impact functioning later in life. </w:t>
      </w:r>
      <w:r w:rsidR="00596136">
        <w:t xml:space="preserve">Limited exposure to either signed or spoken languages in </w:t>
      </w:r>
      <w:r>
        <w:t xml:space="preserve">deaf and hard of hearing </w:t>
      </w:r>
      <w:r w:rsidR="00596136">
        <w:t>children</w:t>
      </w:r>
      <w:r>
        <w:t xml:space="preserve"> </w:t>
      </w:r>
      <w:r w:rsidR="00596136">
        <w:t xml:space="preserve">can result in language delay or deprivation, which can affect fluency in any language throughout life as well as cognitive functioning. This increases </w:t>
      </w:r>
      <w:r w:rsidR="004B3316">
        <w:t xml:space="preserve">the </w:t>
      </w:r>
      <w:r w:rsidR="00830E83">
        <w:t xml:space="preserve">risk of both </w:t>
      </w:r>
      <w:r w:rsidR="00862527" w:rsidRPr="0F54B911">
        <w:t>physical</w:t>
      </w:r>
      <w:r w:rsidR="00830E83">
        <w:t xml:space="preserve"> and mental health </w:t>
      </w:r>
      <w:r w:rsidR="00862527" w:rsidRPr="0F54B911">
        <w:t>problems</w:t>
      </w:r>
      <w:r w:rsidR="00596136">
        <w:t xml:space="preserve"> </w:t>
      </w:r>
      <w:r w:rsidR="00862527" w:rsidRPr="0F54B911">
        <w:t xml:space="preserve">and </w:t>
      </w:r>
      <w:r w:rsidR="00830E83">
        <w:t>of</w:t>
      </w:r>
      <w:r w:rsidR="00862527" w:rsidRPr="0F54B911">
        <w:t xml:space="preserve"> </w:t>
      </w:r>
      <w:r w:rsidR="00596136">
        <w:t xml:space="preserve">victimization by </w:t>
      </w:r>
      <w:r w:rsidR="00862527" w:rsidRPr="0F54B911">
        <w:t xml:space="preserve">theft, assault, sexual abuse, etc. </w:t>
      </w:r>
      <w:r w:rsidR="001E75BA">
        <w:t xml:space="preserve">Over time, these repeat, persistent </w:t>
      </w:r>
      <w:r>
        <w:t xml:space="preserve">sources of </w:t>
      </w:r>
      <w:r w:rsidR="001E75BA">
        <w:t>trauma can have a marked effect on the applicant’s ability to function.</w:t>
      </w:r>
    </w:p>
    <w:p w14:paraId="602563CD" w14:textId="60657CEA" w:rsidR="009A0A66" w:rsidRDefault="00336288" w:rsidP="002C5586">
      <w:pPr>
        <w:pStyle w:val="Heading3"/>
      </w:pPr>
      <w:r>
        <w:t>Cultural Expression</w:t>
      </w:r>
    </w:p>
    <w:p w14:paraId="1422B178" w14:textId="339922B7" w:rsidR="00655F01" w:rsidRDefault="009A0A66" w:rsidP="00804A57">
      <w:r w:rsidRPr="00BC7188">
        <w:t>For applicants who do use</w:t>
      </w:r>
      <w:r w:rsidR="00DE0178">
        <w:t xml:space="preserve"> signed languages such as</w:t>
      </w:r>
      <w:r w:rsidRPr="00BC7188">
        <w:t xml:space="preserve"> ASL, it is important to distinguish between </w:t>
      </w:r>
      <w:r w:rsidR="00DE0178">
        <w:t xml:space="preserve">Deaf cultural norms and language expression versus possible symptoms of substance </w:t>
      </w:r>
      <w:r w:rsidRPr="00BC7188">
        <w:t>use and/or mental health disorders.</w:t>
      </w:r>
      <w:r>
        <w:t xml:space="preserve"> For example, a</w:t>
      </w:r>
      <w:r w:rsidRPr="00BC7188">
        <w:t>rched eyebrows, sh</w:t>
      </w:r>
      <w:r>
        <w:t>oulder/</w:t>
      </w:r>
      <w:r w:rsidRPr="00BC7188">
        <w:t xml:space="preserve">body shifting, tongue </w:t>
      </w:r>
      <w:r>
        <w:t>movement</w:t>
      </w:r>
      <w:r w:rsidRPr="00BC7188">
        <w:t xml:space="preserve">, </w:t>
      </w:r>
      <w:r>
        <w:t xml:space="preserve">and </w:t>
      </w:r>
      <w:r w:rsidRPr="00BC7188">
        <w:t>nose twitching</w:t>
      </w:r>
      <w:r>
        <w:t xml:space="preserve"> are </w:t>
      </w:r>
      <w:r w:rsidRPr="00BC7188">
        <w:t>part of ASL</w:t>
      </w:r>
      <w:r w:rsidR="004F759E">
        <w:t xml:space="preserve"> grammar</w:t>
      </w:r>
      <w:r>
        <w:t xml:space="preserve">, yet may appear odd to the unfamiliar viewer. </w:t>
      </w:r>
      <w:r w:rsidR="004F759E">
        <w:t xml:space="preserve">Late arrivals, long goodbyes, and a frank, direct manner of communication are accepted cultural norms, but may be misunderstood as laziness or rudeness. </w:t>
      </w:r>
      <w:r w:rsidR="00DE0178">
        <w:t>Eye contact, embellished speech, and animated signing are also all culturally normative, but may again be misinterpreted as aggressive</w:t>
      </w:r>
      <w:r w:rsidR="00655F01">
        <w:t xml:space="preserve"> and/or </w:t>
      </w:r>
      <w:r w:rsidR="00DE0178">
        <w:t>intimidating behavior, agitation, or tangential speech</w:t>
      </w:r>
      <w:r w:rsidR="00655F01">
        <w:t xml:space="preserve"> to the unfamiliar. </w:t>
      </w:r>
    </w:p>
    <w:p w14:paraId="363D8872" w14:textId="3A3CB62E" w:rsidR="008A2C2D" w:rsidRPr="00BC7188" w:rsidRDefault="00655F01" w:rsidP="00804A57">
      <w:r>
        <w:t>I</w:t>
      </w:r>
      <w:r w:rsidR="009A0A66" w:rsidRPr="00BC7188">
        <w:t>f the interviewer is not fluent in ASL, a</w:t>
      </w:r>
      <w:r w:rsidR="00842503">
        <w:t xml:space="preserve"> qualified, licensed</w:t>
      </w:r>
      <w:r w:rsidR="009A0A66" w:rsidRPr="00BC7188">
        <w:t xml:space="preserve"> interpreter </w:t>
      </w:r>
      <w:r>
        <w:t xml:space="preserve">with mental health </w:t>
      </w:r>
      <w:r w:rsidR="00842503">
        <w:t>training/</w:t>
      </w:r>
      <w:r>
        <w:t xml:space="preserve">experience </w:t>
      </w:r>
      <w:r w:rsidR="009A0A66">
        <w:t>is recommended</w:t>
      </w:r>
      <w:r w:rsidR="009A0A66" w:rsidRPr="00BC7188">
        <w:t xml:space="preserve"> to help </w:t>
      </w:r>
      <w:r w:rsidR="004F759E">
        <w:t xml:space="preserve">differentiate </w:t>
      </w:r>
      <w:r w:rsidR="009A0A66" w:rsidRPr="00BC7188">
        <w:t xml:space="preserve">what is </w:t>
      </w:r>
      <w:r w:rsidR="009A0A66">
        <w:t xml:space="preserve">appropriate </w:t>
      </w:r>
      <w:r>
        <w:t xml:space="preserve">cultural/linguistic </w:t>
      </w:r>
      <w:r w:rsidR="009A0A66" w:rsidRPr="00BC7188">
        <w:t>expression, and what is not</w:t>
      </w:r>
      <w:r>
        <w:t>. For example, th</w:t>
      </w:r>
      <w:r w:rsidR="004F759E">
        <w:t xml:space="preserve">e interpreter </w:t>
      </w:r>
      <w:r>
        <w:t xml:space="preserve">may be able to provide additional </w:t>
      </w:r>
      <w:r w:rsidR="004F759E">
        <w:t xml:space="preserve">feedback to the </w:t>
      </w:r>
      <w:r>
        <w:t>interviewer such as, “This client is lacking proper pronoun usage and temporal references, which can be an indication of language dysfluency,” or “This client appears to be stringing random words together in a disorganized manner, which is not typical of ASL users.”</w:t>
      </w:r>
      <w:r w:rsidR="009A0A66" w:rsidRPr="00BC7188">
        <w:t xml:space="preserve"> </w:t>
      </w:r>
      <w:r w:rsidR="000F72D6">
        <w:t xml:space="preserve">If needed, </w:t>
      </w:r>
      <w:r w:rsidR="00C86EDD">
        <w:t>also consider</w:t>
      </w:r>
      <w:r w:rsidR="000F72D6">
        <w:t xml:space="preserve"> the addition of a Certified Deaf Interpreter (CDI), whose native language skill may assist the Hearing interpreter as a team to best provide</w:t>
      </w:r>
      <w:r w:rsidR="00E15BE0">
        <w:t xml:space="preserve"> equal </w:t>
      </w:r>
      <w:r w:rsidR="000F72D6">
        <w:t xml:space="preserve">communication access to the </w:t>
      </w:r>
      <w:r w:rsidR="00E15BE0">
        <w:t xml:space="preserve">Deaf </w:t>
      </w:r>
      <w:r w:rsidR="000F72D6">
        <w:t xml:space="preserve">applicant. </w:t>
      </w:r>
    </w:p>
    <w:p w14:paraId="0CA851C8" w14:textId="34045ADD" w:rsidR="00862527" w:rsidRPr="00E5726F" w:rsidRDefault="008A2C2D" w:rsidP="002C5586">
      <w:pPr>
        <w:pStyle w:val="Heading2"/>
      </w:pPr>
      <w:r>
        <w:t xml:space="preserve">General </w:t>
      </w:r>
      <w:r w:rsidR="00862527" w:rsidRPr="00BC7188">
        <w:t>Sample Questions</w:t>
      </w:r>
    </w:p>
    <w:p w14:paraId="1E3CB374" w14:textId="77777777" w:rsidR="00F05219" w:rsidRPr="00804A57" w:rsidRDefault="00862527" w:rsidP="00804A57">
      <w:pPr>
        <w:pStyle w:val="ListParagraph"/>
      </w:pPr>
      <w:r w:rsidRPr="00804A57">
        <w:t xml:space="preserve">How/when did you lose your hearing? </w:t>
      </w:r>
    </w:p>
    <w:p w14:paraId="0ABA0023" w14:textId="77777777" w:rsidR="00F05219" w:rsidRPr="00804A57" w:rsidRDefault="00862527" w:rsidP="00804A57">
      <w:pPr>
        <w:pStyle w:val="ListParagraph"/>
        <w:numPr>
          <w:ilvl w:val="1"/>
          <w:numId w:val="26"/>
        </w:numPr>
      </w:pPr>
      <w:r w:rsidRPr="00804A57">
        <w:t xml:space="preserve">When/where was your last hearing test? </w:t>
      </w:r>
    </w:p>
    <w:p w14:paraId="275D220A" w14:textId="77777777" w:rsidR="00F16354" w:rsidRPr="00804A57" w:rsidRDefault="00862527" w:rsidP="00804A57">
      <w:pPr>
        <w:pStyle w:val="ListParagraph"/>
        <w:numPr>
          <w:ilvl w:val="1"/>
          <w:numId w:val="26"/>
        </w:numPr>
      </w:pPr>
      <w:r w:rsidRPr="00804A57">
        <w:t xml:space="preserve">Do you feel like your hearing loss has changed since your last test? </w:t>
      </w:r>
    </w:p>
    <w:p w14:paraId="2FEFB728" w14:textId="5237C62F" w:rsidR="00F16354" w:rsidRPr="00804A57" w:rsidRDefault="000F72D6" w:rsidP="00804A57">
      <w:pPr>
        <w:pStyle w:val="ListParagraph"/>
      </w:pPr>
      <w:r w:rsidRPr="00804A57">
        <w:t>If you use residual hearing</w:t>
      </w:r>
      <w:r w:rsidR="00862527" w:rsidRPr="00804A57">
        <w:t xml:space="preserve">, describe situations where you </w:t>
      </w:r>
      <w:r w:rsidRPr="00804A57">
        <w:t>function</w:t>
      </w:r>
      <w:r w:rsidR="00862527" w:rsidRPr="00804A57">
        <w:t xml:space="preserve"> best (e.g.</w:t>
      </w:r>
      <w:r w:rsidR="008D5476" w:rsidRPr="00804A57">
        <w:t>,</w:t>
      </w:r>
      <w:r w:rsidR="00862527" w:rsidRPr="00804A57">
        <w:t xml:space="preserve"> some people </w:t>
      </w:r>
      <w:r w:rsidRPr="00804A57">
        <w:t xml:space="preserve">might </w:t>
      </w:r>
      <w:r w:rsidR="00C86EDD" w:rsidRPr="00804A57">
        <w:t xml:space="preserve">manage </w:t>
      </w:r>
      <w:proofErr w:type="gramStart"/>
      <w:r w:rsidR="00C86EDD" w:rsidRPr="00804A57">
        <w:t>fairly</w:t>
      </w:r>
      <w:r w:rsidRPr="00804A57">
        <w:t xml:space="preserve"> </w:t>
      </w:r>
      <w:r w:rsidR="00EA2C83" w:rsidRPr="00804A57">
        <w:t>well</w:t>
      </w:r>
      <w:proofErr w:type="gramEnd"/>
      <w:r w:rsidR="00EA2C83" w:rsidRPr="00804A57">
        <w:t xml:space="preserve"> </w:t>
      </w:r>
      <w:r w:rsidRPr="00804A57">
        <w:t>with one-on-one conversation in an enclosed car, but do poorly in noisy restaurants trying to follow</w:t>
      </w:r>
      <w:r w:rsidR="00862527" w:rsidRPr="00804A57">
        <w:t xml:space="preserve"> </w:t>
      </w:r>
      <w:r w:rsidRPr="00804A57">
        <w:t>group conversation</w:t>
      </w:r>
      <w:r w:rsidR="00862527" w:rsidRPr="00804A57">
        <w:t>)</w:t>
      </w:r>
      <w:r w:rsidRPr="00804A57">
        <w:t>.</w:t>
      </w:r>
    </w:p>
    <w:p w14:paraId="5DE06C7D" w14:textId="4E479D6D" w:rsidR="00D910BD" w:rsidRPr="00804A57" w:rsidRDefault="00862527" w:rsidP="00A35141">
      <w:pPr>
        <w:pStyle w:val="ListParagraph"/>
        <w:numPr>
          <w:ilvl w:val="1"/>
          <w:numId w:val="26"/>
        </w:numPr>
      </w:pPr>
      <w:r w:rsidRPr="00804A57">
        <w:t>If you do not rely on residual hearing, what communication methods work best for you</w:t>
      </w:r>
      <w:r w:rsidR="000F72D6" w:rsidRPr="00804A57">
        <w:t xml:space="preserve"> (</w:t>
      </w:r>
      <w:r w:rsidR="00C86EDD" w:rsidRPr="00804A57">
        <w:t>e.g.,</w:t>
      </w:r>
      <w:r w:rsidR="000F72D6" w:rsidRPr="00804A57">
        <w:t xml:space="preserve"> </w:t>
      </w:r>
      <w:r w:rsidR="003E11CD" w:rsidRPr="00804A57">
        <w:t xml:space="preserve">sign language, captions, </w:t>
      </w:r>
      <w:r w:rsidR="000F72D6" w:rsidRPr="00804A57">
        <w:t>writing notes, etc.)</w:t>
      </w:r>
      <w:r w:rsidRPr="00804A57">
        <w:t>?</w:t>
      </w:r>
    </w:p>
    <w:p w14:paraId="47C49BAE" w14:textId="16087796" w:rsidR="00E22F95" w:rsidRPr="00804A57" w:rsidRDefault="00862527" w:rsidP="00804A57">
      <w:pPr>
        <w:pStyle w:val="ListParagraph"/>
      </w:pPr>
      <w:r w:rsidRPr="00804A57">
        <w:t xml:space="preserve">Do you use any devices </w:t>
      </w:r>
      <w:r w:rsidR="0073768A" w:rsidRPr="00804A57">
        <w:t xml:space="preserve">such as </w:t>
      </w:r>
      <w:r w:rsidRPr="00804A57">
        <w:t xml:space="preserve">hearing aids? (Avoid </w:t>
      </w:r>
      <w:r w:rsidR="003E11CD" w:rsidRPr="00804A57">
        <w:t>leading with</w:t>
      </w:r>
      <w:r w:rsidRPr="00804A57">
        <w:t xml:space="preserve"> “Why don’t you use…” as it places the emphasis on fixing applicants as opposed to recognizing how they navigate systemic barriers created by the dominant focus o</w:t>
      </w:r>
      <w:r w:rsidR="003E11CD" w:rsidRPr="00804A57">
        <w:t>n</w:t>
      </w:r>
      <w:r w:rsidRPr="00804A57">
        <w:t xml:space="preserve"> listening and spoken language.) </w:t>
      </w:r>
    </w:p>
    <w:p w14:paraId="447C6980" w14:textId="77777777" w:rsidR="00060188" w:rsidRPr="00804A57" w:rsidRDefault="00862527" w:rsidP="00A35141">
      <w:pPr>
        <w:pStyle w:val="ListParagraph"/>
        <w:numPr>
          <w:ilvl w:val="1"/>
          <w:numId w:val="26"/>
        </w:numPr>
      </w:pPr>
      <w:r w:rsidRPr="00804A57">
        <w:lastRenderedPageBreak/>
        <w:t xml:space="preserve">Do your devices work well for you? </w:t>
      </w:r>
    </w:p>
    <w:p w14:paraId="2FC695C2" w14:textId="77777777" w:rsidR="00060188" w:rsidRPr="00804A57" w:rsidRDefault="00862527" w:rsidP="00A35141">
      <w:pPr>
        <w:pStyle w:val="ListParagraph"/>
        <w:numPr>
          <w:ilvl w:val="1"/>
          <w:numId w:val="26"/>
        </w:numPr>
      </w:pPr>
      <w:r w:rsidRPr="00804A57">
        <w:t xml:space="preserve">If not, what sort of problems are you experiencing with your assistive technology? </w:t>
      </w:r>
    </w:p>
    <w:p w14:paraId="7A36C5E4" w14:textId="310304C2" w:rsidR="00060188" w:rsidRPr="00804A57" w:rsidRDefault="00862527" w:rsidP="00A35141">
      <w:pPr>
        <w:pStyle w:val="ListParagraph"/>
        <w:numPr>
          <w:ilvl w:val="1"/>
          <w:numId w:val="26"/>
        </w:numPr>
      </w:pPr>
      <w:r w:rsidRPr="00804A57">
        <w:t xml:space="preserve">Do you use a caption phone or a videophone? </w:t>
      </w:r>
    </w:p>
    <w:p w14:paraId="5680FB76" w14:textId="371D80EB" w:rsidR="00FC2967" w:rsidRPr="00804A57" w:rsidRDefault="00D910BD" w:rsidP="00804A57">
      <w:pPr>
        <w:pStyle w:val="ListParagraph"/>
      </w:pPr>
      <w:r w:rsidRPr="00804A57">
        <w:t>How do you stay in contact and/or socialize with others? (Hearing loss can be isolating if it is depriving meaningful communication access and can impact mental health.)</w:t>
      </w:r>
    </w:p>
    <w:p w14:paraId="3AB8C86C" w14:textId="5A1EC360" w:rsidR="008A2C2D" w:rsidRPr="008A2C2D" w:rsidRDefault="00C86EDD" w:rsidP="002C5586">
      <w:pPr>
        <w:pStyle w:val="Heading2"/>
      </w:pPr>
      <w:r>
        <w:t>Culturally Specific</w:t>
      </w:r>
      <w:r w:rsidR="008A2C2D">
        <w:t xml:space="preserve"> </w:t>
      </w:r>
      <w:r w:rsidR="008A2C2D" w:rsidRPr="00BC7188">
        <w:t>Sample Questions</w:t>
      </w:r>
    </w:p>
    <w:p w14:paraId="5CE03723" w14:textId="7BE8E7D6" w:rsidR="001E0362" w:rsidRPr="00A35141" w:rsidRDefault="00862527" w:rsidP="00A35141">
      <w:pPr>
        <w:pStyle w:val="ListParagraph"/>
      </w:pPr>
      <w:r w:rsidRPr="00A35141">
        <w:t xml:space="preserve">Are you </w:t>
      </w:r>
      <w:r w:rsidR="008A2C2D" w:rsidRPr="00A35141">
        <w:t xml:space="preserve">from a Deaf family, or </w:t>
      </w:r>
      <w:r w:rsidR="00D910BD" w:rsidRPr="00A35141">
        <w:t xml:space="preserve">are you </w:t>
      </w:r>
      <w:r w:rsidRPr="00A35141">
        <w:t xml:space="preserve">the only Deaf </w:t>
      </w:r>
      <w:r w:rsidR="00C45E72" w:rsidRPr="00A35141">
        <w:t xml:space="preserve">person </w:t>
      </w:r>
      <w:r w:rsidRPr="00A35141">
        <w:t>in your family?</w:t>
      </w:r>
    </w:p>
    <w:p w14:paraId="47A55817" w14:textId="1198605A" w:rsidR="00DD281E" w:rsidRPr="00A35141" w:rsidRDefault="00862527" w:rsidP="00A35141">
      <w:pPr>
        <w:pStyle w:val="ListParagraph"/>
        <w:numPr>
          <w:ilvl w:val="1"/>
          <w:numId w:val="26"/>
        </w:numPr>
      </w:pPr>
      <w:r w:rsidRPr="00A35141">
        <w:t>If so, d</w:t>
      </w:r>
      <w:r w:rsidR="008A2C2D" w:rsidRPr="00A35141">
        <w:t>oes</w:t>
      </w:r>
      <w:r w:rsidRPr="00A35141">
        <w:t xml:space="preserve"> anyone sign?</w:t>
      </w:r>
    </w:p>
    <w:p w14:paraId="5E0CE041" w14:textId="42F311A1" w:rsidR="00862527" w:rsidRPr="00A35141" w:rsidRDefault="008A2C2D" w:rsidP="00A35141">
      <w:pPr>
        <w:pStyle w:val="ListParagraph"/>
        <w:numPr>
          <w:ilvl w:val="1"/>
          <w:numId w:val="26"/>
        </w:numPr>
      </w:pPr>
      <w:r w:rsidRPr="00A35141">
        <w:t xml:space="preserve">Do you have kids you use ASL with? </w:t>
      </w:r>
    </w:p>
    <w:p w14:paraId="20FA89A5" w14:textId="300F42E0" w:rsidR="00615C0A" w:rsidRPr="00A35141" w:rsidRDefault="00862527" w:rsidP="00A35141">
      <w:pPr>
        <w:pStyle w:val="ListParagraph"/>
      </w:pPr>
      <w:r w:rsidRPr="00A35141">
        <w:t xml:space="preserve">Did you go to a </w:t>
      </w:r>
      <w:r w:rsidR="008A2C2D" w:rsidRPr="00A35141">
        <w:t>Deaf school (</w:t>
      </w:r>
      <w:r w:rsidR="00E15BE0" w:rsidRPr="00A35141">
        <w:t xml:space="preserve">a </w:t>
      </w:r>
      <w:r w:rsidR="008A2C2D" w:rsidRPr="00A35141">
        <w:t>residential school</w:t>
      </w:r>
      <w:r w:rsidR="00D910BD" w:rsidRPr="00A35141">
        <w:t xml:space="preserve"> for children with hearing loss)</w:t>
      </w:r>
      <w:r w:rsidR="008A2C2D" w:rsidRPr="00A35141">
        <w:t xml:space="preserve">? </w:t>
      </w:r>
    </w:p>
    <w:p w14:paraId="43234C4F" w14:textId="0AE84A96" w:rsidR="0067120F" w:rsidRPr="00A35141" w:rsidRDefault="00890CA6" w:rsidP="00A35141">
      <w:pPr>
        <w:pStyle w:val="ListParagraph"/>
        <w:numPr>
          <w:ilvl w:val="1"/>
          <w:numId w:val="26"/>
        </w:numPr>
      </w:pPr>
      <w:r w:rsidRPr="00A35141">
        <w:t>H</w:t>
      </w:r>
      <w:r w:rsidR="0067120F" w:rsidRPr="00A35141">
        <w:t>ow was that experience for you?</w:t>
      </w:r>
    </w:p>
    <w:p w14:paraId="227C140E" w14:textId="2BC67285" w:rsidR="00C47553" w:rsidRPr="00A35141" w:rsidRDefault="00862527" w:rsidP="00A35141">
      <w:pPr>
        <w:pStyle w:val="ListParagraph"/>
      </w:pPr>
      <w:r w:rsidRPr="00A35141">
        <w:t xml:space="preserve">Did you go </w:t>
      </w:r>
      <w:r w:rsidR="00C45E72" w:rsidRPr="00A35141">
        <w:t xml:space="preserve">to </w:t>
      </w:r>
      <w:r w:rsidR="00D910BD" w:rsidRPr="00A35141">
        <w:t xml:space="preserve">a </w:t>
      </w:r>
      <w:r w:rsidRPr="00A35141">
        <w:t xml:space="preserve">mainstream </w:t>
      </w:r>
      <w:r w:rsidR="00D910BD" w:rsidRPr="00A35141">
        <w:t>program</w:t>
      </w:r>
      <w:r w:rsidRPr="00A35141">
        <w:t xml:space="preserve"> with other Deaf </w:t>
      </w:r>
      <w:r w:rsidR="007C4589" w:rsidRPr="00A35141">
        <w:t xml:space="preserve">children </w:t>
      </w:r>
      <w:r w:rsidRPr="00A35141">
        <w:t>during the day, or were you the only Deaf person in your public school</w:t>
      </w:r>
      <w:r w:rsidR="00D910BD" w:rsidRPr="00A35141">
        <w:t xml:space="preserve"> (sometimes called “</w:t>
      </w:r>
      <w:proofErr w:type="gramStart"/>
      <w:r w:rsidR="00D910BD" w:rsidRPr="00A35141">
        <w:t>solo-streaming</w:t>
      </w:r>
      <w:proofErr w:type="gramEnd"/>
      <w:r w:rsidR="00D910BD" w:rsidRPr="00A35141">
        <w:t>”)</w:t>
      </w:r>
      <w:r w:rsidRPr="00A35141">
        <w:t xml:space="preserve">? </w:t>
      </w:r>
    </w:p>
    <w:p w14:paraId="7D881082" w14:textId="53A95C7A" w:rsidR="0067120F" w:rsidRPr="00A35141" w:rsidRDefault="0067120F" w:rsidP="00A35141">
      <w:pPr>
        <w:pStyle w:val="ListParagraph"/>
        <w:numPr>
          <w:ilvl w:val="1"/>
          <w:numId w:val="26"/>
        </w:numPr>
      </w:pPr>
      <w:r w:rsidRPr="00A35141">
        <w:t>How was that experience for you?</w:t>
      </w:r>
    </w:p>
    <w:p w14:paraId="2E641B64" w14:textId="1825CF22" w:rsidR="00C47553" w:rsidRPr="00A35141" w:rsidRDefault="00862527" w:rsidP="00A35141">
      <w:pPr>
        <w:pStyle w:val="ListParagraph"/>
        <w:numPr>
          <w:ilvl w:val="1"/>
          <w:numId w:val="26"/>
        </w:numPr>
      </w:pPr>
      <w:r w:rsidRPr="00A35141">
        <w:t xml:space="preserve">What kind of supports did you have? </w:t>
      </w:r>
    </w:p>
    <w:p w14:paraId="2F03FECC" w14:textId="1A9056F1" w:rsidR="00862527" w:rsidRPr="00A35141" w:rsidRDefault="00862527" w:rsidP="00A35141">
      <w:pPr>
        <w:pStyle w:val="ListParagraph"/>
        <w:numPr>
          <w:ilvl w:val="1"/>
          <w:numId w:val="26"/>
        </w:numPr>
      </w:pPr>
      <w:r w:rsidRPr="00A35141">
        <w:t xml:space="preserve">What kind of supports do you wish you would have had? </w:t>
      </w:r>
    </w:p>
    <w:p w14:paraId="5564BA32" w14:textId="68407483" w:rsidR="009A6BC0" w:rsidRPr="00A35141" w:rsidRDefault="00862527" w:rsidP="00A35141">
      <w:pPr>
        <w:pStyle w:val="ListParagraph"/>
      </w:pPr>
      <w:r w:rsidRPr="00A35141">
        <w:t>Do you stay in contact with other Deaf community members (e.g.</w:t>
      </w:r>
      <w:r w:rsidR="0067120F" w:rsidRPr="00A35141">
        <w:t>,</w:t>
      </w:r>
      <w:r w:rsidR="00D910BD" w:rsidRPr="00A35141">
        <w:t xml:space="preserve"> monthly</w:t>
      </w:r>
      <w:r w:rsidRPr="00A35141">
        <w:t xml:space="preserve"> Deaf Starbucks social</w:t>
      </w:r>
      <w:r w:rsidR="00E15BE0" w:rsidRPr="00A35141">
        <w:t xml:space="preserve"> gatherings</w:t>
      </w:r>
      <w:r w:rsidRPr="00A35141">
        <w:t xml:space="preserve">, </w:t>
      </w:r>
      <w:r w:rsidR="00C86EDD" w:rsidRPr="00A35141">
        <w:t xml:space="preserve">local/state </w:t>
      </w:r>
      <w:r w:rsidRPr="00A35141">
        <w:t>Deaf associations</w:t>
      </w:r>
      <w:r w:rsidR="00C86EDD" w:rsidRPr="00A35141">
        <w:t>, Deaf school events</w:t>
      </w:r>
      <w:r w:rsidRPr="00A35141">
        <w:t xml:space="preserve">)? </w:t>
      </w:r>
    </w:p>
    <w:sectPr w:rsidR="009A6BC0" w:rsidRPr="00A35141" w:rsidSect="00105577">
      <w:headerReference w:type="default" r:id="rId11"/>
      <w:footerReference w:type="default" r:id="rId12"/>
      <w:pgSz w:w="12240" w:h="15840"/>
      <w:pgMar w:top="1080" w:right="1080" w:bottom="1080" w:left="1080" w:header="576" w:footer="57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F05AB8" w14:textId="77777777" w:rsidR="00553747" w:rsidRDefault="00553747" w:rsidP="00873AE6">
      <w:r>
        <w:separator/>
      </w:r>
    </w:p>
  </w:endnote>
  <w:endnote w:type="continuationSeparator" w:id="0">
    <w:p w14:paraId="2252306A" w14:textId="77777777" w:rsidR="00553747" w:rsidRDefault="00553747" w:rsidP="00873AE6">
      <w:r>
        <w:continuationSeparator/>
      </w:r>
    </w:p>
  </w:endnote>
  <w:endnote w:type="continuationNotice" w:id="1">
    <w:p w14:paraId="27B50C27" w14:textId="77777777" w:rsidR="00553747" w:rsidRDefault="0055374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46150A" w14:textId="538B0123" w:rsidR="009F4688" w:rsidRPr="00EA44A3" w:rsidRDefault="009F4688" w:rsidP="009F4688">
    <w:pPr>
      <w:pStyle w:val="Footer"/>
      <w:tabs>
        <w:tab w:val="left" w:pos="8610"/>
      </w:tabs>
      <w:jc w:val="center"/>
      <w:rPr>
        <w:rFonts w:cstheme="minorHAnsi"/>
        <w:noProof/>
      </w:rPr>
    </w:pPr>
    <w:r>
      <w:rPr>
        <w:rFonts w:cstheme="minorHAnsi"/>
        <w:noProof/>
      </w:rPr>
      <w:t>June 2022  |</w:t>
    </w:r>
    <w:r w:rsidRPr="003073C0">
      <w:rPr>
        <w:rFonts w:cstheme="minorHAnsi"/>
        <w:noProof/>
      </w:rPr>
      <w:t xml:space="preserve"> SSI/SSDI Outreach, Access</w:t>
    </w:r>
    <w:r>
      <w:rPr>
        <w:rFonts w:cstheme="minorHAnsi"/>
        <w:noProof/>
      </w:rPr>
      <w:t>,</w:t>
    </w:r>
    <w:r w:rsidRPr="003073C0">
      <w:rPr>
        <w:rFonts w:cstheme="minorHAnsi"/>
        <w:noProof/>
      </w:rPr>
      <w:t xml:space="preserve"> and Recovery (SOAR) Technical Assistance Center</w:t>
    </w:r>
    <w:r>
      <w:rPr>
        <w:rFonts w:cstheme="minorHAnsi"/>
        <w:noProof/>
      </w:rPr>
      <w:t xml:space="preserve"> | </w:t>
    </w:r>
    <w:r w:rsidRPr="00D05767">
      <w:rPr>
        <w:rFonts w:cstheme="minorHAnsi"/>
        <w:b/>
        <w:bCs/>
        <w:noProof/>
      </w:rPr>
      <w:fldChar w:fldCharType="begin"/>
    </w:r>
    <w:r w:rsidRPr="00D05767">
      <w:rPr>
        <w:rFonts w:cstheme="minorHAnsi"/>
        <w:b/>
        <w:bCs/>
        <w:noProof/>
      </w:rPr>
      <w:instrText xml:space="preserve"> PAGE   \* MERGEFORMAT </w:instrText>
    </w:r>
    <w:r w:rsidRPr="00D05767">
      <w:rPr>
        <w:rFonts w:cstheme="minorHAnsi"/>
        <w:b/>
        <w:bCs/>
        <w:noProof/>
      </w:rPr>
      <w:fldChar w:fldCharType="separate"/>
    </w:r>
    <w:r>
      <w:rPr>
        <w:rFonts w:cstheme="minorHAnsi"/>
        <w:b/>
        <w:bCs/>
        <w:noProof/>
      </w:rPr>
      <w:t>1</w:t>
    </w:r>
    <w:r w:rsidRPr="00D05767">
      <w:rPr>
        <w:rFonts w:cstheme="minorHAnsi"/>
        <w:b/>
        <w:bCs/>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E3FED7" w14:textId="77777777" w:rsidR="00553747" w:rsidRDefault="00553747" w:rsidP="00873AE6">
      <w:r>
        <w:separator/>
      </w:r>
    </w:p>
  </w:footnote>
  <w:footnote w:type="continuationSeparator" w:id="0">
    <w:p w14:paraId="399E8514" w14:textId="77777777" w:rsidR="00553747" w:rsidRDefault="00553747" w:rsidP="00873AE6">
      <w:r>
        <w:continuationSeparator/>
      </w:r>
    </w:p>
  </w:footnote>
  <w:footnote w:type="continuationNotice" w:id="1">
    <w:p w14:paraId="4765E55F" w14:textId="77777777" w:rsidR="00553747" w:rsidRDefault="0055374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98AC0E" w14:textId="77777777" w:rsidR="00F344FF" w:rsidRPr="00612AB7" w:rsidRDefault="00F344FF" w:rsidP="00F344FF">
    <w:pPr>
      <w:pStyle w:val="Header"/>
      <w:tabs>
        <w:tab w:val="clear" w:pos="4680"/>
        <w:tab w:val="clear" w:pos="9360"/>
        <w:tab w:val="center" w:pos="5040"/>
        <w:tab w:val="left" w:pos="6345"/>
      </w:tabs>
      <w:jc w:val="right"/>
      <w:rPr>
        <w:sz w:val="12"/>
        <w:szCs w:val="12"/>
      </w:rPr>
    </w:pPr>
    <w:r>
      <w:rPr>
        <w:b/>
        <w:bCs/>
        <w:noProof/>
      </w:rPr>
      <mc:AlternateContent>
        <mc:Choice Requires="wps">
          <w:drawing>
            <wp:anchor distT="0" distB="0" distL="114300" distR="114300" simplePos="0" relativeHeight="251660288" behindDoc="0" locked="0" layoutInCell="1" allowOverlap="1" wp14:anchorId="430D9A9C" wp14:editId="7BF12085">
              <wp:simplePos x="0" y="0"/>
              <wp:positionH relativeFrom="margin">
                <wp:posOffset>-985727</wp:posOffset>
              </wp:positionH>
              <wp:positionV relativeFrom="paragraph">
                <wp:posOffset>-616688</wp:posOffset>
              </wp:positionV>
              <wp:extent cx="8377555" cy="463815"/>
              <wp:effectExtent l="19050" t="19050" r="23495" b="12700"/>
              <wp:wrapNone/>
              <wp:docPr id="3" name="Rectangle 3">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8377555" cy="463815"/>
                      </a:xfrm>
                      <a:prstGeom prst="rect">
                        <a:avLst/>
                      </a:prstGeom>
                      <a:solidFill>
                        <a:srgbClr val="1E384B"/>
                      </a:solidFill>
                      <a:ln w="28575">
                        <a:solidFill>
                          <a:srgbClr val="FFC928"/>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77B5DFB" id="Rectangle 3" o:spid="_x0000_s1026" alt="&quot;&quot;" style="position:absolute;margin-left:-77.6pt;margin-top:-48.55pt;width:659.65pt;height:36.5pt;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" fillcolor="#1e384b" strokecolor="#ffc928" strokeweight="2.25pt">
              <w10:wrap anchorx="margin"/>
            </v:rect>
          </w:pict>
        </mc:Fallback>
      </mc:AlternateContent>
    </w:r>
    <w:r>
      <w:rPr>
        <w:b/>
        <w:bCs/>
        <w:noProof/>
      </w:rPr>
      <w:drawing>
        <wp:anchor distT="0" distB="0" distL="114300" distR="114300" simplePos="0" relativeHeight="251659264" behindDoc="1" locked="0" layoutInCell="1" allowOverlap="1" wp14:anchorId="6C7983F4" wp14:editId="0CC80860">
          <wp:simplePos x="0" y="0"/>
          <wp:positionH relativeFrom="page">
            <wp:align>left</wp:align>
          </wp:positionH>
          <wp:positionV relativeFrom="paragraph">
            <wp:posOffset>-202019</wp:posOffset>
          </wp:positionV>
          <wp:extent cx="7985273" cy="952500"/>
          <wp:effectExtent l="0" t="0" r="0" b="0"/>
          <wp:wrapNone/>
          <wp:docPr id="4" name="Picture 4">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Picture 20">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Lst>
                  </a:blip>
                  <a:stretch>
                    <a:fillRect/>
                  </a:stretch>
                </pic:blipFill>
                <pic:spPr>
                  <a:xfrm>
                    <a:off x="0" y="0"/>
                    <a:ext cx="7985273" cy="952500"/>
                  </a:xfrm>
                  <a:prstGeom prst="rect">
                    <a:avLst/>
                  </a:prstGeom>
                </pic:spPr>
              </pic:pic>
            </a:graphicData>
          </a:graphic>
          <wp14:sizeRelH relativeFrom="page">
            <wp14:pctWidth>0</wp14:pctWidth>
          </wp14:sizeRelH>
          <wp14:sizeRelV relativeFrom="page">
            <wp14:pctHeight>0</wp14:pctHeight>
          </wp14:sizeRelV>
        </wp:anchor>
      </w:drawing>
    </w:r>
    <w:r>
      <w:rPr>
        <w:b/>
        <w:bCs/>
        <w:noProof/>
      </w:rPr>
      <w:drawing>
        <wp:inline distT="0" distB="0" distL="0" distR="0" wp14:anchorId="70F61188" wp14:editId="2B0B7343">
          <wp:extent cx="1900268" cy="533348"/>
          <wp:effectExtent l="0" t="0" r="5080" b="635"/>
          <wp:docPr id="5" name="Picture 5" descr="SOARWorks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19" descr="SOARWorks logo"/>
                  <pic:cNvPicPr/>
                </pic:nvPicPr>
                <pic:blipFill>
                  <a:blip r:embed="rId2">
                    <a:extLst>
                      <a:ext uri="{28A0092B-C50C-407E-A947-70E740481C1C}">
                        <a14:useLocalDpi xmlns:a14="http://schemas.microsoft.com/office/drawing/2010/main" val="0"/>
                      </a:ext>
                    </a:extLst>
                  </a:blip>
                  <a:stretch>
                    <a:fillRect/>
                  </a:stretch>
                </pic:blipFill>
                <pic:spPr>
                  <a:xfrm>
                    <a:off x="0" y="0"/>
                    <a:ext cx="1906931" cy="535218"/>
                  </a:xfrm>
                  <a:prstGeom prst="rect">
                    <a:avLst/>
                  </a:prstGeom>
                </pic:spPr>
              </pic:pic>
            </a:graphicData>
          </a:graphic>
        </wp:inline>
      </w:drawing>
    </w:r>
    <w:r w:rsidRPr="00AD4F1B">
      <w:rPr>
        <w:sz w:val="12"/>
        <w:szCs w:val="12"/>
      </w:rPr>
      <w:ptab w:relativeTo="margin" w:alignment="center" w:leader="none"/>
    </w:r>
    <w:r w:rsidRPr="00AD4F1B">
      <w:rPr>
        <w:sz w:val="12"/>
        <w:szCs w:val="12"/>
      </w:rPr>
      <w:ptab w:relativeTo="margin" w:alignment="right" w:leader="none"/>
    </w:r>
    <w:r>
      <w:rPr>
        <w:b/>
        <w:bCs/>
        <w:noProof/>
      </w:rPr>
      <w:drawing>
        <wp:inline distT="0" distB="0" distL="0" distR="0" wp14:anchorId="715197B2" wp14:editId="62357701">
          <wp:extent cx="1420877" cy="479425"/>
          <wp:effectExtent l="0" t="0" r="8255" b="0"/>
          <wp:docPr id="6" name="Picture 6" descr="Substance Abuse and Mental Health Services Administration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18" descr="Substance Abuse and Mental Health Services Administration logo"/>
                  <pic:cNvPicPr/>
                </pic:nvPicPr>
                <pic:blipFill>
                  <a:blip r:embed="rId3">
                    <a:extLst>
                      <a:ext uri="{28A0092B-C50C-407E-A947-70E740481C1C}">
                        <a14:useLocalDpi xmlns:a14="http://schemas.microsoft.com/office/drawing/2010/main" val="0"/>
                      </a:ext>
                    </a:extLst>
                  </a:blip>
                  <a:stretch>
                    <a:fillRect/>
                  </a:stretch>
                </pic:blipFill>
                <pic:spPr>
                  <a:xfrm>
                    <a:off x="0" y="0"/>
                    <a:ext cx="1448169" cy="488634"/>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9AC873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809C4FF0"/>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8A4AC724"/>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CE44B484"/>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079EA7CE"/>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5E44E504"/>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8EE8ECA6"/>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04D0D9CE"/>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546E5EC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23EFC0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 w15:restartNumberingAfterBreak="0">
    <w:nsid w:val="031D0DB4"/>
    <w:multiLevelType w:val="hybridMultilevel"/>
    <w:tmpl w:val="B62C44A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4B633FD"/>
    <w:multiLevelType w:val="hybridMultilevel"/>
    <w:tmpl w:val="F3EC2C6C"/>
    <w:lvl w:ilvl="0" w:tplc="A74A2F40">
      <w:start w:val="1"/>
      <w:numFmt w:val="bullet"/>
      <w:pStyle w:val="ListParagraph"/>
      <w:lvlText w:val=""/>
      <w:lvlJc w:val="left"/>
      <w:pPr>
        <w:ind w:left="720" w:hanging="360"/>
      </w:pPr>
      <w:rPr>
        <w:rFonts w:ascii="Symbol" w:hAnsi="Symbol" w:hint="default"/>
      </w:rPr>
    </w:lvl>
    <w:lvl w:ilvl="1" w:tplc="9A9CFE7C">
      <w:start w:val="1"/>
      <w:numFmt w:val="bullet"/>
      <w:lvlText w:val="o"/>
      <w:lvlJc w:val="left"/>
      <w:pPr>
        <w:ind w:left="1440" w:hanging="360"/>
      </w:pPr>
      <w:rPr>
        <w:rFonts w:ascii="Courier New" w:hAnsi="Courier New" w:cs="Courier New" w:hint="default"/>
      </w:rPr>
    </w:lvl>
    <w:lvl w:ilvl="2" w:tplc="E3888B82">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A973B04"/>
    <w:multiLevelType w:val="hybridMultilevel"/>
    <w:tmpl w:val="0C0A4D32"/>
    <w:lvl w:ilvl="0" w:tplc="A6464A12">
      <w:start w:val="1"/>
      <w:numFmt w:val="bullet"/>
      <w:lvlText w:val=""/>
      <w:lvlJc w:val="left"/>
      <w:pPr>
        <w:ind w:left="720" w:hanging="360"/>
      </w:pPr>
      <w:rPr>
        <w:rFonts w:ascii="Wingdings" w:hAnsi="Wingdings" w:hint="default"/>
      </w:rPr>
    </w:lvl>
    <w:lvl w:ilvl="1" w:tplc="D45672D2">
      <w:start w:val="743"/>
      <w:numFmt w:val="bullet"/>
      <w:lvlText w:val=""/>
      <w:lvlJc w:val="left"/>
      <w:pPr>
        <w:tabs>
          <w:tab w:val="num" w:pos="1080"/>
        </w:tabs>
        <w:ind w:left="1080" w:hanging="360"/>
      </w:pPr>
      <w:rPr>
        <w:rFonts w:ascii="Wingdings" w:hAnsi="Wingdings" w:hint="default"/>
      </w:rPr>
    </w:lvl>
    <w:lvl w:ilvl="2" w:tplc="74E4C1B4" w:tentative="1">
      <w:start w:val="1"/>
      <w:numFmt w:val="bullet"/>
      <w:lvlText w:val=""/>
      <w:lvlJc w:val="left"/>
      <w:pPr>
        <w:tabs>
          <w:tab w:val="num" w:pos="1800"/>
        </w:tabs>
        <w:ind w:left="1800" w:hanging="360"/>
      </w:pPr>
      <w:rPr>
        <w:rFonts w:ascii="Wingdings" w:hAnsi="Wingdings" w:hint="default"/>
      </w:rPr>
    </w:lvl>
    <w:lvl w:ilvl="3" w:tplc="96389040" w:tentative="1">
      <w:start w:val="1"/>
      <w:numFmt w:val="bullet"/>
      <w:lvlText w:val=""/>
      <w:lvlJc w:val="left"/>
      <w:pPr>
        <w:tabs>
          <w:tab w:val="num" w:pos="2520"/>
        </w:tabs>
        <w:ind w:left="2520" w:hanging="360"/>
      </w:pPr>
      <w:rPr>
        <w:rFonts w:ascii="Wingdings" w:hAnsi="Wingdings" w:hint="default"/>
      </w:rPr>
    </w:lvl>
    <w:lvl w:ilvl="4" w:tplc="663A2BAA" w:tentative="1">
      <w:start w:val="1"/>
      <w:numFmt w:val="bullet"/>
      <w:lvlText w:val=""/>
      <w:lvlJc w:val="left"/>
      <w:pPr>
        <w:tabs>
          <w:tab w:val="num" w:pos="3240"/>
        </w:tabs>
        <w:ind w:left="3240" w:hanging="360"/>
      </w:pPr>
      <w:rPr>
        <w:rFonts w:ascii="Wingdings" w:hAnsi="Wingdings" w:hint="default"/>
      </w:rPr>
    </w:lvl>
    <w:lvl w:ilvl="5" w:tplc="66148844" w:tentative="1">
      <w:start w:val="1"/>
      <w:numFmt w:val="bullet"/>
      <w:lvlText w:val=""/>
      <w:lvlJc w:val="left"/>
      <w:pPr>
        <w:tabs>
          <w:tab w:val="num" w:pos="3960"/>
        </w:tabs>
        <w:ind w:left="3960" w:hanging="360"/>
      </w:pPr>
      <w:rPr>
        <w:rFonts w:ascii="Wingdings" w:hAnsi="Wingdings" w:hint="default"/>
      </w:rPr>
    </w:lvl>
    <w:lvl w:ilvl="6" w:tplc="2766CC12" w:tentative="1">
      <w:start w:val="1"/>
      <w:numFmt w:val="bullet"/>
      <w:lvlText w:val=""/>
      <w:lvlJc w:val="left"/>
      <w:pPr>
        <w:tabs>
          <w:tab w:val="num" w:pos="4680"/>
        </w:tabs>
        <w:ind w:left="4680" w:hanging="360"/>
      </w:pPr>
      <w:rPr>
        <w:rFonts w:ascii="Wingdings" w:hAnsi="Wingdings" w:hint="default"/>
      </w:rPr>
    </w:lvl>
    <w:lvl w:ilvl="7" w:tplc="7C8C62EC" w:tentative="1">
      <w:start w:val="1"/>
      <w:numFmt w:val="bullet"/>
      <w:lvlText w:val=""/>
      <w:lvlJc w:val="left"/>
      <w:pPr>
        <w:tabs>
          <w:tab w:val="num" w:pos="5400"/>
        </w:tabs>
        <w:ind w:left="5400" w:hanging="360"/>
      </w:pPr>
      <w:rPr>
        <w:rFonts w:ascii="Wingdings" w:hAnsi="Wingdings" w:hint="default"/>
      </w:rPr>
    </w:lvl>
    <w:lvl w:ilvl="8" w:tplc="4F0872AE"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1C011208"/>
    <w:multiLevelType w:val="hybridMultilevel"/>
    <w:tmpl w:val="4C4EC73C"/>
    <w:lvl w:ilvl="0" w:tplc="04090003">
      <w:start w:val="1"/>
      <w:numFmt w:val="bullet"/>
      <w:lvlText w:val="o"/>
      <w:lvlJc w:val="left"/>
      <w:pPr>
        <w:ind w:left="1440" w:hanging="360"/>
      </w:pPr>
      <w:rPr>
        <w:rFonts w:ascii="Courier New" w:hAnsi="Courier New" w:cs="Courier New" w:hint="default"/>
      </w:rPr>
    </w:lvl>
    <w:lvl w:ilvl="1" w:tplc="FFFFFFFF">
      <w:start w:val="1"/>
      <w:numFmt w:val="bullet"/>
      <w:lvlText w:val="o"/>
      <w:lvlJc w:val="left"/>
      <w:pPr>
        <w:ind w:left="2160" w:hanging="360"/>
      </w:pPr>
      <w:rPr>
        <w:rFonts w:ascii="Courier New" w:hAnsi="Courier New" w:cs="Courier New" w:hint="default"/>
      </w:rPr>
    </w:lvl>
    <w:lvl w:ilvl="2" w:tplc="FFFFFFFF">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15" w15:restartNumberingAfterBreak="0">
    <w:nsid w:val="211D7C38"/>
    <w:multiLevelType w:val="hybridMultilevel"/>
    <w:tmpl w:val="8D5A29AE"/>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1334880"/>
    <w:multiLevelType w:val="hybridMultilevel"/>
    <w:tmpl w:val="1466F45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DF5417B"/>
    <w:multiLevelType w:val="hybridMultilevel"/>
    <w:tmpl w:val="2C924940"/>
    <w:lvl w:ilvl="0" w:tplc="04090005">
      <w:start w:val="1"/>
      <w:numFmt w:val="bullet"/>
      <w:lvlText w:val=""/>
      <w:lvlJc w:val="left"/>
      <w:pPr>
        <w:ind w:left="720" w:hanging="360"/>
      </w:pPr>
      <w:rPr>
        <w:rFonts w:ascii="Wingdings" w:hAnsi="Wingdings" w:hint="default"/>
      </w:rPr>
    </w:lvl>
    <w:lvl w:ilvl="1" w:tplc="04090005">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8542420"/>
    <w:multiLevelType w:val="hybridMultilevel"/>
    <w:tmpl w:val="6908D094"/>
    <w:lvl w:ilvl="0" w:tplc="04090005">
      <w:start w:val="1"/>
      <w:numFmt w:val="bullet"/>
      <w:lvlText w:val=""/>
      <w:lvlJc w:val="left"/>
      <w:pPr>
        <w:ind w:left="720" w:hanging="360"/>
      </w:pPr>
      <w:rPr>
        <w:rFonts w:ascii="Wingdings" w:hAnsi="Wingdings" w:hint="default"/>
      </w:rPr>
    </w:lvl>
    <w:lvl w:ilvl="1" w:tplc="04090005">
      <w:start w:val="1"/>
      <w:numFmt w:val="bullet"/>
      <w:lvlText w:val=""/>
      <w:lvlJc w:val="left"/>
      <w:pPr>
        <w:ind w:left="1440" w:hanging="360"/>
      </w:pPr>
      <w:rPr>
        <w:rFonts w:ascii="Wingdings" w:hAnsi="Wingdings" w:hint="default"/>
      </w:rPr>
    </w:lvl>
    <w:lvl w:ilvl="2" w:tplc="8BACC87C" w:tentative="1">
      <w:start w:val="1"/>
      <w:numFmt w:val="bullet"/>
      <w:lvlText w:val=""/>
      <w:lvlJc w:val="left"/>
      <w:pPr>
        <w:tabs>
          <w:tab w:val="num" w:pos="2160"/>
        </w:tabs>
        <w:ind w:left="2160" w:hanging="360"/>
      </w:pPr>
      <w:rPr>
        <w:rFonts w:ascii="Wingdings" w:hAnsi="Wingdings" w:hint="default"/>
      </w:rPr>
    </w:lvl>
    <w:lvl w:ilvl="3" w:tplc="C762A378" w:tentative="1">
      <w:start w:val="1"/>
      <w:numFmt w:val="bullet"/>
      <w:lvlText w:val=""/>
      <w:lvlJc w:val="left"/>
      <w:pPr>
        <w:tabs>
          <w:tab w:val="num" w:pos="2880"/>
        </w:tabs>
        <w:ind w:left="2880" w:hanging="360"/>
      </w:pPr>
      <w:rPr>
        <w:rFonts w:ascii="Wingdings" w:hAnsi="Wingdings" w:hint="default"/>
      </w:rPr>
    </w:lvl>
    <w:lvl w:ilvl="4" w:tplc="A0486C4C" w:tentative="1">
      <w:start w:val="1"/>
      <w:numFmt w:val="bullet"/>
      <w:lvlText w:val=""/>
      <w:lvlJc w:val="left"/>
      <w:pPr>
        <w:tabs>
          <w:tab w:val="num" w:pos="3600"/>
        </w:tabs>
        <w:ind w:left="3600" w:hanging="360"/>
      </w:pPr>
      <w:rPr>
        <w:rFonts w:ascii="Wingdings" w:hAnsi="Wingdings" w:hint="default"/>
      </w:rPr>
    </w:lvl>
    <w:lvl w:ilvl="5" w:tplc="017C62E4" w:tentative="1">
      <w:start w:val="1"/>
      <w:numFmt w:val="bullet"/>
      <w:lvlText w:val=""/>
      <w:lvlJc w:val="left"/>
      <w:pPr>
        <w:tabs>
          <w:tab w:val="num" w:pos="4320"/>
        </w:tabs>
        <w:ind w:left="4320" w:hanging="360"/>
      </w:pPr>
      <w:rPr>
        <w:rFonts w:ascii="Wingdings" w:hAnsi="Wingdings" w:hint="default"/>
      </w:rPr>
    </w:lvl>
    <w:lvl w:ilvl="6" w:tplc="1ABE2BBE" w:tentative="1">
      <w:start w:val="1"/>
      <w:numFmt w:val="bullet"/>
      <w:lvlText w:val=""/>
      <w:lvlJc w:val="left"/>
      <w:pPr>
        <w:tabs>
          <w:tab w:val="num" w:pos="5040"/>
        </w:tabs>
        <w:ind w:left="5040" w:hanging="360"/>
      </w:pPr>
      <w:rPr>
        <w:rFonts w:ascii="Wingdings" w:hAnsi="Wingdings" w:hint="default"/>
      </w:rPr>
    </w:lvl>
    <w:lvl w:ilvl="7" w:tplc="8ACE6B4E" w:tentative="1">
      <w:start w:val="1"/>
      <w:numFmt w:val="bullet"/>
      <w:lvlText w:val=""/>
      <w:lvlJc w:val="left"/>
      <w:pPr>
        <w:tabs>
          <w:tab w:val="num" w:pos="5760"/>
        </w:tabs>
        <w:ind w:left="5760" w:hanging="360"/>
      </w:pPr>
      <w:rPr>
        <w:rFonts w:ascii="Wingdings" w:hAnsi="Wingdings" w:hint="default"/>
      </w:rPr>
    </w:lvl>
    <w:lvl w:ilvl="8" w:tplc="1744FA6C"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5756779"/>
    <w:multiLevelType w:val="hybridMultilevel"/>
    <w:tmpl w:val="ED8CCF3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4B4258E5"/>
    <w:multiLevelType w:val="hybridMultilevel"/>
    <w:tmpl w:val="09E29C0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C3B2D9B"/>
    <w:multiLevelType w:val="hybridMultilevel"/>
    <w:tmpl w:val="33F0F7F2"/>
    <w:lvl w:ilvl="0" w:tplc="9D02F7CE">
      <w:start w:val="1"/>
      <w:numFmt w:val="bullet"/>
      <w:lvlText w:val=""/>
      <w:lvlJc w:val="left"/>
      <w:pPr>
        <w:ind w:left="720" w:hanging="360"/>
      </w:pPr>
      <w:rPr>
        <w:rFonts w:ascii="Wingdings" w:hAnsi="Wingdings" w:hint="default"/>
      </w:rPr>
    </w:lvl>
    <w:lvl w:ilvl="1" w:tplc="04090005">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14460FE"/>
    <w:multiLevelType w:val="hybridMultilevel"/>
    <w:tmpl w:val="3110C42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A664D8B"/>
    <w:multiLevelType w:val="hybridMultilevel"/>
    <w:tmpl w:val="9A52D03A"/>
    <w:lvl w:ilvl="0" w:tplc="C2408338">
      <w:start w:val="1"/>
      <w:numFmt w:val="bullet"/>
      <w:lvlText w:val="•"/>
      <w:lvlJc w:val="left"/>
      <w:pPr>
        <w:ind w:left="360" w:hanging="360"/>
      </w:pPr>
      <w:rPr>
        <w:rFonts w:ascii="Calibri Light" w:hAnsi="Calibri Light" w:hint="default"/>
      </w:rPr>
    </w:lvl>
    <w:lvl w:ilvl="1" w:tplc="137840E6">
      <w:start w:val="1"/>
      <w:numFmt w:val="bullet"/>
      <w:lvlText w:val="o"/>
      <w:lvlJc w:val="left"/>
      <w:pPr>
        <w:ind w:left="1080" w:hanging="360"/>
      </w:pPr>
      <w:rPr>
        <w:rFonts w:ascii="Courier New" w:hAnsi="Courier New" w:cs="Courier New" w:hint="default"/>
      </w:rPr>
    </w:lvl>
    <w:lvl w:ilvl="2" w:tplc="4D680468">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75982431"/>
    <w:multiLevelType w:val="hybridMultilevel"/>
    <w:tmpl w:val="843A3AF6"/>
    <w:lvl w:ilvl="0" w:tplc="4616429A">
      <w:start w:val="1"/>
      <w:numFmt w:val="bullet"/>
      <w:lvlText w:val=""/>
      <w:lvlJc w:val="left"/>
      <w:pPr>
        <w:ind w:left="1440" w:hanging="360"/>
      </w:pPr>
      <w:rPr>
        <w:rFonts w:ascii="Wingdings" w:hAnsi="Wingdings" w:cs="Wingdings"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5" w15:restartNumberingAfterBreak="0">
    <w:nsid w:val="7B716C00"/>
    <w:multiLevelType w:val="hybridMultilevel"/>
    <w:tmpl w:val="F410B58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474249546">
    <w:abstractNumId w:val="24"/>
  </w:num>
  <w:num w:numId="2" w16cid:durableId="775173246">
    <w:abstractNumId w:val="25"/>
  </w:num>
  <w:num w:numId="3" w16cid:durableId="2130850075">
    <w:abstractNumId w:val="13"/>
  </w:num>
  <w:num w:numId="4" w16cid:durableId="357857673">
    <w:abstractNumId w:val="21"/>
  </w:num>
  <w:num w:numId="5" w16cid:durableId="1063530793">
    <w:abstractNumId w:val="16"/>
  </w:num>
  <w:num w:numId="6" w16cid:durableId="903105986">
    <w:abstractNumId w:val="20"/>
  </w:num>
  <w:num w:numId="7" w16cid:durableId="1103377658">
    <w:abstractNumId w:val="17"/>
  </w:num>
  <w:num w:numId="8" w16cid:durableId="496269140">
    <w:abstractNumId w:val="11"/>
  </w:num>
  <w:num w:numId="9" w16cid:durableId="354624310">
    <w:abstractNumId w:val="22"/>
  </w:num>
  <w:num w:numId="10" w16cid:durableId="417755700">
    <w:abstractNumId w:val="18"/>
  </w:num>
  <w:num w:numId="11" w16cid:durableId="1950509214">
    <w:abstractNumId w:val="15"/>
  </w:num>
  <w:num w:numId="12" w16cid:durableId="1420442820">
    <w:abstractNumId w:val="19"/>
  </w:num>
  <w:num w:numId="13" w16cid:durableId="2104568681">
    <w:abstractNumId w:val="10"/>
  </w:num>
  <w:num w:numId="14" w16cid:durableId="1890416388">
    <w:abstractNumId w:val="14"/>
  </w:num>
  <w:num w:numId="15" w16cid:durableId="1602297956">
    <w:abstractNumId w:val="9"/>
  </w:num>
  <w:num w:numId="16" w16cid:durableId="1409882948">
    <w:abstractNumId w:val="7"/>
  </w:num>
  <w:num w:numId="17" w16cid:durableId="1020931349">
    <w:abstractNumId w:val="6"/>
  </w:num>
  <w:num w:numId="18" w16cid:durableId="876355965">
    <w:abstractNumId w:val="5"/>
  </w:num>
  <w:num w:numId="19" w16cid:durableId="1978216693">
    <w:abstractNumId w:val="4"/>
  </w:num>
  <w:num w:numId="20" w16cid:durableId="1853839929">
    <w:abstractNumId w:val="8"/>
  </w:num>
  <w:num w:numId="21" w16cid:durableId="314652432">
    <w:abstractNumId w:val="3"/>
  </w:num>
  <w:num w:numId="22" w16cid:durableId="703135785">
    <w:abstractNumId w:val="2"/>
  </w:num>
  <w:num w:numId="23" w16cid:durableId="1307275865">
    <w:abstractNumId w:val="1"/>
  </w:num>
  <w:num w:numId="24" w16cid:durableId="335693503">
    <w:abstractNumId w:val="0"/>
  </w:num>
  <w:num w:numId="25" w16cid:durableId="1078479941">
    <w:abstractNumId w:val="23"/>
  </w:num>
  <w:num w:numId="26" w16cid:durableId="72267873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linkStyles/>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0NDY2NrM0szA2MjcwMDBX0lEKTi0uzszPAykwrAUAkVqIPiwAAAA="/>
  </w:docVars>
  <w:rsids>
    <w:rsidRoot w:val="000622D9"/>
    <w:rsid w:val="00002875"/>
    <w:rsid w:val="000047B7"/>
    <w:rsid w:val="0001659E"/>
    <w:rsid w:val="00024016"/>
    <w:rsid w:val="00060188"/>
    <w:rsid w:val="000622D9"/>
    <w:rsid w:val="00067954"/>
    <w:rsid w:val="000A6D48"/>
    <w:rsid w:val="000C480B"/>
    <w:rsid w:val="000C5F1B"/>
    <w:rsid w:val="000D05A8"/>
    <w:rsid w:val="000D67CA"/>
    <w:rsid w:val="000F72D6"/>
    <w:rsid w:val="000F76A3"/>
    <w:rsid w:val="00103758"/>
    <w:rsid w:val="00105577"/>
    <w:rsid w:val="001101C1"/>
    <w:rsid w:val="00122540"/>
    <w:rsid w:val="00127D23"/>
    <w:rsid w:val="00136FAD"/>
    <w:rsid w:val="00151432"/>
    <w:rsid w:val="00153FD4"/>
    <w:rsid w:val="00160D4C"/>
    <w:rsid w:val="001739A7"/>
    <w:rsid w:val="00184015"/>
    <w:rsid w:val="00195B0A"/>
    <w:rsid w:val="001D5DEE"/>
    <w:rsid w:val="001E0362"/>
    <w:rsid w:val="001E75BA"/>
    <w:rsid w:val="001F3E09"/>
    <w:rsid w:val="00207E91"/>
    <w:rsid w:val="002556F7"/>
    <w:rsid w:val="002770DA"/>
    <w:rsid w:val="00284859"/>
    <w:rsid w:val="00294E97"/>
    <w:rsid w:val="002B1B38"/>
    <w:rsid w:val="002B6B38"/>
    <w:rsid w:val="002C18CE"/>
    <w:rsid w:val="002C388C"/>
    <w:rsid w:val="002C5586"/>
    <w:rsid w:val="002D6E71"/>
    <w:rsid w:val="002E23CC"/>
    <w:rsid w:val="002F3976"/>
    <w:rsid w:val="00333E42"/>
    <w:rsid w:val="00335263"/>
    <w:rsid w:val="00336288"/>
    <w:rsid w:val="003423B5"/>
    <w:rsid w:val="00344A19"/>
    <w:rsid w:val="00353ADE"/>
    <w:rsid w:val="003712DC"/>
    <w:rsid w:val="00375EF9"/>
    <w:rsid w:val="00376134"/>
    <w:rsid w:val="00383DE4"/>
    <w:rsid w:val="00391D6E"/>
    <w:rsid w:val="003B2D60"/>
    <w:rsid w:val="003C6C22"/>
    <w:rsid w:val="003D47BC"/>
    <w:rsid w:val="003E11CD"/>
    <w:rsid w:val="003E6ABB"/>
    <w:rsid w:val="003F0395"/>
    <w:rsid w:val="004038D6"/>
    <w:rsid w:val="004073A7"/>
    <w:rsid w:val="00414C1F"/>
    <w:rsid w:val="00416D0B"/>
    <w:rsid w:val="004664CC"/>
    <w:rsid w:val="00483557"/>
    <w:rsid w:val="004936B3"/>
    <w:rsid w:val="00493C36"/>
    <w:rsid w:val="004A1A8E"/>
    <w:rsid w:val="004B3316"/>
    <w:rsid w:val="004C2B2E"/>
    <w:rsid w:val="004C5414"/>
    <w:rsid w:val="004E74FC"/>
    <w:rsid w:val="004E7AF9"/>
    <w:rsid w:val="004F1029"/>
    <w:rsid w:val="004F759E"/>
    <w:rsid w:val="00506345"/>
    <w:rsid w:val="00526807"/>
    <w:rsid w:val="00531A6D"/>
    <w:rsid w:val="00537918"/>
    <w:rsid w:val="00543FBD"/>
    <w:rsid w:val="005441EE"/>
    <w:rsid w:val="005500DA"/>
    <w:rsid w:val="00552DF2"/>
    <w:rsid w:val="00553747"/>
    <w:rsid w:val="00575EF6"/>
    <w:rsid w:val="00596136"/>
    <w:rsid w:val="005A1748"/>
    <w:rsid w:val="005B2805"/>
    <w:rsid w:val="005B2E7F"/>
    <w:rsid w:val="005C44D0"/>
    <w:rsid w:val="005D08AB"/>
    <w:rsid w:val="005E0F84"/>
    <w:rsid w:val="006022F5"/>
    <w:rsid w:val="00603E0B"/>
    <w:rsid w:val="00615C0A"/>
    <w:rsid w:val="00630E31"/>
    <w:rsid w:val="00655F01"/>
    <w:rsid w:val="00657792"/>
    <w:rsid w:val="0067120F"/>
    <w:rsid w:val="00684E3D"/>
    <w:rsid w:val="006910D7"/>
    <w:rsid w:val="006B0328"/>
    <w:rsid w:val="006B1297"/>
    <w:rsid w:val="006B22DC"/>
    <w:rsid w:val="0070303E"/>
    <w:rsid w:val="0073768A"/>
    <w:rsid w:val="00744DCF"/>
    <w:rsid w:val="00754BED"/>
    <w:rsid w:val="00774223"/>
    <w:rsid w:val="0078029D"/>
    <w:rsid w:val="007839C7"/>
    <w:rsid w:val="00784369"/>
    <w:rsid w:val="00786955"/>
    <w:rsid w:val="00792661"/>
    <w:rsid w:val="007C4589"/>
    <w:rsid w:val="007D08F7"/>
    <w:rsid w:val="007D4A01"/>
    <w:rsid w:val="007E0BFA"/>
    <w:rsid w:val="00804A57"/>
    <w:rsid w:val="0082264F"/>
    <w:rsid w:val="008230C6"/>
    <w:rsid w:val="00830E83"/>
    <w:rsid w:val="008367AC"/>
    <w:rsid w:val="00837CD5"/>
    <w:rsid w:val="00840BAE"/>
    <w:rsid w:val="00841145"/>
    <w:rsid w:val="00841771"/>
    <w:rsid w:val="00842503"/>
    <w:rsid w:val="00862527"/>
    <w:rsid w:val="0087252E"/>
    <w:rsid w:val="00873AE6"/>
    <w:rsid w:val="00890CA6"/>
    <w:rsid w:val="00890D00"/>
    <w:rsid w:val="008A2C2D"/>
    <w:rsid w:val="008C46D0"/>
    <w:rsid w:val="008D1F2D"/>
    <w:rsid w:val="008D5476"/>
    <w:rsid w:val="008E0441"/>
    <w:rsid w:val="008F27B8"/>
    <w:rsid w:val="00910003"/>
    <w:rsid w:val="00910BB1"/>
    <w:rsid w:val="00911F8A"/>
    <w:rsid w:val="0091380F"/>
    <w:rsid w:val="009312C3"/>
    <w:rsid w:val="00935FE9"/>
    <w:rsid w:val="00937C15"/>
    <w:rsid w:val="00941B63"/>
    <w:rsid w:val="00944AD8"/>
    <w:rsid w:val="009774C3"/>
    <w:rsid w:val="009A0A66"/>
    <w:rsid w:val="009A6BC0"/>
    <w:rsid w:val="009B7917"/>
    <w:rsid w:val="009C4906"/>
    <w:rsid w:val="009D6E15"/>
    <w:rsid w:val="009E0808"/>
    <w:rsid w:val="009E6A3B"/>
    <w:rsid w:val="009F4688"/>
    <w:rsid w:val="00A02D5B"/>
    <w:rsid w:val="00A0547B"/>
    <w:rsid w:val="00A165A9"/>
    <w:rsid w:val="00A27655"/>
    <w:rsid w:val="00A35141"/>
    <w:rsid w:val="00A72CB6"/>
    <w:rsid w:val="00A76593"/>
    <w:rsid w:val="00A7769E"/>
    <w:rsid w:val="00A86B3E"/>
    <w:rsid w:val="00A8778A"/>
    <w:rsid w:val="00A904B1"/>
    <w:rsid w:val="00AB46EA"/>
    <w:rsid w:val="00AF01AC"/>
    <w:rsid w:val="00AF348A"/>
    <w:rsid w:val="00B13DF6"/>
    <w:rsid w:val="00B463E6"/>
    <w:rsid w:val="00B54483"/>
    <w:rsid w:val="00B5567D"/>
    <w:rsid w:val="00B642DA"/>
    <w:rsid w:val="00B75725"/>
    <w:rsid w:val="00B87805"/>
    <w:rsid w:val="00B9006A"/>
    <w:rsid w:val="00B94F7B"/>
    <w:rsid w:val="00BC2235"/>
    <w:rsid w:val="00BD0975"/>
    <w:rsid w:val="00BF6141"/>
    <w:rsid w:val="00C035DD"/>
    <w:rsid w:val="00C1121B"/>
    <w:rsid w:val="00C23189"/>
    <w:rsid w:val="00C34E62"/>
    <w:rsid w:val="00C45B96"/>
    <w:rsid w:val="00C45E72"/>
    <w:rsid w:val="00C47553"/>
    <w:rsid w:val="00C536D9"/>
    <w:rsid w:val="00C6783B"/>
    <w:rsid w:val="00C81421"/>
    <w:rsid w:val="00C86EDD"/>
    <w:rsid w:val="00CA59D4"/>
    <w:rsid w:val="00CC1EB9"/>
    <w:rsid w:val="00CE071A"/>
    <w:rsid w:val="00CF129D"/>
    <w:rsid w:val="00CF404E"/>
    <w:rsid w:val="00CF6656"/>
    <w:rsid w:val="00D1062A"/>
    <w:rsid w:val="00D169A3"/>
    <w:rsid w:val="00D247B7"/>
    <w:rsid w:val="00D31FCD"/>
    <w:rsid w:val="00D41080"/>
    <w:rsid w:val="00D61420"/>
    <w:rsid w:val="00D7479D"/>
    <w:rsid w:val="00D83A2E"/>
    <w:rsid w:val="00D910BD"/>
    <w:rsid w:val="00D96868"/>
    <w:rsid w:val="00DB2297"/>
    <w:rsid w:val="00DB2F25"/>
    <w:rsid w:val="00DB4570"/>
    <w:rsid w:val="00DB7CE8"/>
    <w:rsid w:val="00DC636A"/>
    <w:rsid w:val="00DD281E"/>
    <w:rsid w:val="00DD3142"/>
    <w:rsid w:val="00DE0178"/>
    <w:rsid w:val="00E11EF4"/>
    <w:rsid w:val="00E15BE0"/>
    <w:rsid w:val="00E22F95"/>
    <w:rsid w:val="00E53F6E"/>
    <w:rsid w:val="00E5503F"/>
    <w:rsid w:val="00E5726F"/>
    <w:rsid w:val="00E65A33"/>
    <w:rsid w:val="00E74419"/>
    <w:rsid w:val="00E80CAE"/>
    <w:rsid w:val="00E94FE7"/>
    <w:rsid w:val="00E97B30"/>
    <w:rsid w:val="00EA2C83"/>
    <w:rsid w:val="00EE18F9"/>
    <w:rsid w:val="00F02029"/>
    <w:rsid w:val="00F05219"/>
    <w:rsid w:val="00F13A75"/>
    <w:rsid w:val="00F16354"/>
    <w:rsid w:val="00F344FF"/>
    <w:rsid w:val="00F37907"/>
    <w:rsid w:val="00F61AD2"/>
    <w:rsid w:val="00F74E8C"/>
    <w:rsid w:val="00F81CEE"/>
    <w:rsid w:val="00F905CE"/>
    <w:rsid w:val="00F94FD7"/>
    <w:rsid w:val="00FA71EA"/>
    <w:rsid w:val="00FC2967"/>
    <w:rsid w:val="00FD47CF"/>
    <w:rsid w:val="00FE613E"/>
    <w:rsid w:val="03BF934A"/>
    <w:rsid w:val="05079DC5"/>
    <w:rsid w:val="06428EFF"/>
    <w:rsid w:val="0949EFCD"/>
    <w:rsid w:val="0F54B911"/>
    <w:rsid w:val="16411465"/>
    <w:rsid w:val="1C94C2B2"/>
    <w:rsid w:val="1D55EB32"/>
    <w:rsid w:val="231FEC02"/>
    <w:rsid w:val="282D0CF1"/>
    <w:rsid w:val="3676965A"/>
    <w:rsid w:val="3A0F3ACB"/>
    <w:rsid w:val="46D161EF"/>
    <w:rsid w:val="4CFC0980"/>
    <w:rsid w:val="4FC7949D"/>
    <w:rsid w:val="525BCD8F"/>
    <w:rsid w:val="5AFB6FDB"/>
    <w:rsid w:val="5DAF6C37"/>
    <w:rsid w:val="6BAFA782"/>
    <w:rsid w:val="6D5C0D2C"/>
    <w:rsid w:val="73491B87"/>
    <w:rsid w:val="79A0127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4244B7"/>
  <w15:chartTrackingRefBased/>
  <w15:docId w15:val="{3448030D-C213-4AA9-9C0C-EA70CDD336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022F5"/>
    <w:pPr>
      <w:spacing w:before="100" w:after="200" w:line="276" w:lineRule="auto"/>
    </w:pPr>
    <w:rPr>
      <w:rFonts w:asciiTheme="minorHAnsi" w:eastAsiaTheme="minorEastAsia" w:hAnsiTheme="minorHAnsi" w:cstheme="minorBidi"/>
      <w:sz w:val="22"/>
      <w:szCs w:val="22"/>
    </w:rPr>
  </w:style>
  <w:style w:type="paragraph" w:styleId="Heading1">
    <w:name w:val="heading 1"/>
    <w:basedOn w:val="Normal"/>
    <w:next w:val="Normal"/>
    <w:link w:val="Heading1Char"/>
    <w:autoRedefine/>
    <w:uiPriority w:val="9"/>
    <w:qFormat/>
    <w:rsid w:val="006022F5"/>
    <w:pPr>
      <w:spacing w:before="240" w:after="0"/>
      <w:jc w:val="center"/>
      <w:outlineLvl w:val="0"/>
    </w:pPr>
    <w:rPr>
      <w:rFonts w:ascii="Tahoma" w:eastAsiaTheme="majorEastAsia" w:hAnsi="Tahoma" w:cs="Tahoma"/>
      <w:b/>
      <w:bCs/>
      <w:color w:val="1A6986"/>
      <w:spacing w:val="10"/>
      <w:sz w:val="32"/>
      <w:szCs w:val="36"/>
    </w:rPr>
  </w:style>
  <w:style w:type="paragraph" w:styleId="Heading2">
    <w:name w:val="heading 2"/>
    <w:next w:val="Normal"/>
    <w:link w:val="Heading2Char"/>
    <w:uiPriority w:val="9"/>
    <w:unhideWhenUsed/>
    <w:qFormat/>
    <w:rsid w:val="006022F5"/>
    <w:pPr>
      <w:pBdr>
        <w:left w:val="single" w:sz="18" w:space="4" w:color="FFC000" w:themeColor="accent4"/>
      </w:pBdr>
      <w:spacing w:before="100" w:line="276" w:lineRule="auto"/>
      <w:outlineLvl w:val="1"/>
    </w:pPr>
    <w:rPr>
      <w:rFonts w:ascii="Tahoma" w:eastAsiaTheme="minorEastAsia" w:hAnsi="Tahoma" w:cs="Tahoma"/>
      <w:b/>
      <w:bCs/>
      <w:color w:val="1A6986"/>
      <w:spacing w:val="15"/>
      <w:sz w:val="28"/>
      <w:szCs w:val="28"/>
    </w:rPr>
  </w:style>
  <w:style w:type="paragraph" w:styleId="Heading3">
    <w:name w:val="heading 3"/>
    <w:next w:val="Normal"/>
    <w:link w:val="Heading3Char"/>
    <w:uiPriority w:val="9"/>
    <w:unhideWhenUsed/>
    <w:qFormat/>
    <w:rsid w:val="006022F5"/>
    <w:pPr>
      <w:spacing w:before="100" w:after="200" w:line="276" w:lineRule="auto"/>
      <w:outlineLvl w:val="2"/>
    </w:pPr>
    <w:rPr>
      <w:rFonts w:ascii="Tahoma" w:eastAsiaTheme="minorEastAsia" w:hAnsi="Tahoma" w:cs="Tahoma"/>
      <w:b/>
      <w:bCs/>
      <w:color w:val="1E384B"/>
      <w:spacing w:val="15"/>
      <w:sz w:val="24"/>
      <w:szCs w:val="24"/>
    </w:rPr>
  </w:style>
  <w:style w:type="paragraph" w:styleId="Heading4">
    <w:name w:val="heading 4"/>
    <w:next w:val="Normal"/>
    <w:link w:val="Heading4Char"/>
    <w:uiPriority w:val="9"/>
    <w:unhideWhenUsed/>
    <w:qFormat/>
    <w:rsid w:val="006022F5"/>
    <w:pPr>
      <w:spacing w:before="100" w:after="200" w:line="276" w:lineRule="auto"/>
      <w:outlineLvl w:val="3"/>
    </w:pPr>
    <w:rPr>
      <w:rFonts w:ascii="Tahoma" w:eastAsiaTheme="minorEastAsia" w:hAnsi="Tahoma" w:cs="Tahoma"/>
      <w:color w:val="1E384B"/>
      <w:spacing w:val="15"/>
      <w:sz w:val="24"/>
      <w:szCs w:val="24"/>
    </w:rPr>
  </w:style>
  <w:style w:type="paragraph" w:styleId="Heading5">
    <w:name w:val="heading 5"/>
    <w:basedOn w:val="Normal"/>
    <w:next w:val="Normal"/>
    <w:link w:val="Heading5Char"/>
    <w:uiPriority w:val="9"/>
    <w:semiHidden/>
    <w:unhideWhenUsed/>
    <w:qFormat/>
    <w:rsid w:val="006022F5"/>
    <w:pPr>
      <w:pBdr>
        <w:bottom w:val="single" w:sz="6" w:space="1" w:color="5B9BD5" w:themeColor="accent1"/>
      </w:pBdr>
      <w:spacing w:before="200" w:after="0"/>
      <w:outlineLvl w:val="4"/>
    </w:pPr>
    <w:rPr>
      <w:caps/>
      <w:color w:val="2E74B5" w:themeColor="accent1" w:themeShade="BF"/>
      <w:spacing w:val="10"/>
    </w:rPr>
  </w:style>
  <w:style w:type="paragraph" w:styleId="Heading6">
    <w:name w:val="heading 6"/>
    <w:basedOn w:val="Normal"/>
    <w:next w:val="Normal"/>
    <w:link w:val="Heading6Char"/>
    <w:uiPriority w:val="9"/>
    <w:semiHidden/>
    <w:unhideWhenUsed/>
    <w:qFormat/>
    <w:rsid w:val="006022F5"/>
    <w:pPr>
      <w:pBdr>
        <w:bottom w:val="dotted" w:sz="6" w:space="1" w:color="5B9BD5" w:themeColor="accent1"/>
      </w:pBdr>
      <w:spacing w:before="200" w:after="0"/>
      <w:outlineLvl w:val="5"/>
    </w:pPr>
    <w:rPr>
      <w:caps/>
      <w:color w:val="2E74B5" w:themeColor="accent1" w:themeShade="BF"/>
      <w:spacing w:val="10"/>
    </w:rPr>
  </w:style>
  <w:style w:type="paragraph" w:styleId="Heading7">
    <w:name w:val="heading 7"/>
    <w:basedOn w:val="Normal"/>
    <w:next w:val="Normal"/>
    <w:link w:val="Heading7Char"/>
    <w:uiPriority w:val="9"/>
    <w:semiHidden/>
    <w:unhideWhenUsed/>
    <w:qFormat/>
    <w:rsid w:val="006022F5"/>
    <w:pPr>
      <w:spacing w:before="200" w:after="0"/>
      <w:outlineLvl w:val="6"/>
    </w:pPr>
    <w:rPr>
      <w:caps/>
      <w:color w:val="2E74B5" w:themeColor="accent1" w:themeShade="BF"/>
      <w:spacing w:val="10"/>
    </w:rPr>
  </w:style>
  <w:style w:type="paragraph" w:styleId="Heading8">
    <w:name w:val="heading 8"/>
    <w:basedOn w:val="Normal"/>
    <w:next w:val="Normal"/>
    <w:link w:val="Heading8Char"/>
    <w:uiPriority w:val="9"/>
    <w:semiHidden/>
    <w:unhideWhenUsed/>
    <w:qFormat/>
    <w:rsid w:val="006022F5"/>
    <w:pPr>
      <w:spacing w:before="200" w:after="0"/>
      <w:outlineLvl w:val="7"/>
    </w:pPr>
    <w:rPr>
      <w:caps/>
      <w:spacing w:val="10"/>
      <w:sz w:val="18"/>
      <w:szCs w:val="18"/>
    </w:rPr>
  </w:style>
  <w:style w:type="paragraph" w:styleId="Heading9">
    <w:name w:val="heading 9"/>
    <w:basedOn w:val="Normal"/>
    <w:next w:val="Normal"/>
    <w:link w:val="Heading9Char"/>
    <w:uiPriority w:val="9"/>
    <w:semiHidden/>
    <w:unhideWhenUsed/>
    <w:qFormat/>
    <w:rsid w:val="006022F5"/>
    <w:pPr>
      <w:spacing w:before="200" w:after="0"/>
      <w:outlineLvl w:val="8"/>
    </w:pPr>
    <w:rPr>
      <w:i/>
      <w:iCs/>
      <w:caps/>
      <w:spacing w:val="10"/>
      <w:sz w:val="18"/>
      <w:szCs w:val="18"/>
    </w:rPr>
  </w:style>
  <w:style w:type="character" w:default="1" w:styleId="DefaultParagraphFont">
    <w:name w:val="Default Paragraph Font"/>
    <w:uiPriority w:val="1"/>
    <w:semiHidden/>
    <w:unhideWhenUsed/>
    <w:rsid w:val="006022F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022F5"/>
  </w:style>
  <w:style w:type="paragraph" w:customStyle="1" w:styleId="MediumGrid21">
    <w:name w:val="Medium Grid 21"/>
    <w:uiPriority w:val="1"/>
    <w:rsid w:val="006022F5"/>
    <w:pPr>
      <w:spacing w:before="100" w:after="200" w:line="276" w:lineRule="auto"/>
    </w:pPr>
    <w:rPr>
      <w:rFonts w:ascii="Calibri" w:eastAsia="Calibri" w:hAnsi="Calibri" w:cstheme="minorBidi"/>
    </w:rPr>
  </w:style>
  <w:style w:type="paragraph" w:customStyle="1" w:styleId="ColorfulList-Accent11">
    <w:name w:val="Colorful List - Accent 11"/>
    <w:basedOn w:val="Normal"/>
    <w:uiPriority w:val="34"/>
    <w:rsid w:val="006022F5"/>
    <w:pPr>
      <w:ind w:left="720"/>
      <w:contextualSpacing/>
    </w:pPr>
  </w:style>
  <w:style w:type="paragraph" w:styleId="CommentText">
    <w:name w:val="annotation text"/>
    <w:basedOn w:val="Normal"/>
    <w:link w:val="CommentTextChar"/>
    <w:uiPriority w:val="99"/>
    <w:semiHidden/>
    <w:unhideWhenUsed/>
    <w:rsid w:val="006022F5"/>
  </w:style>
  <w:style w:type="character" w:customStyle="1" w:styleId="CommentTextChar">
    <w:name w:val="Comment Text Char"/>
    <w:link w:val="CommentText"/>
    <w:uiPriority w:val="99"/>
    <w:semiHidden/>
    <w:rsid w:val="006022F5"/>
    <w:rPr>
      <w:rFonts w:asciiTheme="minorHAnsi" w:eastAsiaTheme="minorEastAsia" w:hAnsiTheme="minorHAnsi" w:cstheme="minorBidi"/>
      <w:sz w:val="22"/>
      <w:szCs w:val="22"/>
    </w:rPr>
  </w:style>
  <w:style w:type="paragraph" w:styleId="Header">
    <w:name w:val="header"/>
    <w:basedOn w:val="Normal"/>
    <w:link w:val="HeaderChar"/>
    <w:uiPriority w:val="99"/>
    <w:unhideWhenUsed/>
    <w:rsid w:val="006022F5"/>
    <w:pPr>
      <w:tabs>
        <w:tab w:val="center" w:pos="4680"/>
        <w:tab w:val="right" w:pos="9360"/>
      </w:tabs>
    </w:pPr>
  </w:style>
  <w:style w:type="character" w:customStyle="1" w:styleId="HeaderChar">
    <w:name w:val="Header Char"/>
    <w:link w:val="Header"/>
    <w:uiPriority w:val="99"/>
    <w:rsid w:val="006022F5"/>
    <w:rPr>
      <w:rFonts w:asciiTheme="minorHAnsi" w:eastAsiaTheme="minorEastAsia" w:hAnsiTheme="minorHAnsi" w:cstheme="minorBidi"/>
      <w:sz w:val="22"/>
      <w:szCs w:val="22"/>
    </w:rPr>
  </w:style>
  <w:style w:type="paragraph" w:styleId="Footer">
    <w:name w:val="footer"/>
    <w:basedOn w:val="Normal"/>
    <w:link w:val="FooterChar"/>
    <w:uiPriority w:val="99"/>
    <w:qFormat/>
    <w:rsid w:val="006022F5"/>
    <w:pPr>
      <w:tabs>
        <w:tab w:val="center" w:pos="4320"/>
        <w:tab w:val="right" w:pos="8640"/>
      </w:tabs>
    </w:pPr>
  </w:style>
  <w:style w:type="character" w:customStyle="1" w:styleId="FooterChar">
    <w:name w:val="Footer Char"/>
    <w:link w:val="Footer"/>
    <w:uiPriority w:val="99"/>
    <w:rsid w:val="006022F5"/>
    <w:rPr>
      <w:rFonts w:asciiTheme="minorHAnsi" w:eastAsiaTheme="minorEastAsia" w:hAnsiTheme="minorHAnsi" w:cstheme="minorBidi"/>
      <w:sz w:val="22"/>
      <w:szCs w:val="22"/>
    </w:rPr>
  </w:style>
  <w:style w:type="character" w:styleId="CommentReference">
    <w:name w:val="annotation reference"/>
    <w:uiPriority w:val="99"/>
    <w:semiHidden/>
    <w:unhideWhenUsed/>
    <w:rsid w:val="006022F5"/>
    <w:rPr>
      <w:sz w:val="18"/>
      <w:szCs w:val="18"/>
    </w:rPr>
  </w:style>
  <w:style w:type="paragraph" w:styleId="Title">
    <w:name w:val="Title"/>
    <w:basedOn w:val="Normal"/>
    <w:next w:val="Normal"/>
    <w:link w:val="TitleChar"/>
    <w:uiPriority w:val="10"/>
    <w:qFormat/>
    <w:rsid w:val="002E23CC"/>
    <w:pPr>
      <w:jc w:val="center"/>
      <w:outlineLvl w:val="0"/>
    </w:pPr>
    <w:rPr>
      <w:rFonts w:eastAsiaTheme="majorEastAsia" w:cstheme="majorBidi"/>
      <w:b/>
      <w:bCs/>
      <w:kern w:val="28"/>
      <w:sz w:val="28"/>
      <w:szCs w:val="32"/>
    </w:rPr>
  </w:style>
  <w:style w:type="character" w:customStyle="1" w:styleId="TitleChar">
    <w:name w:val="Title Char"/>
    <w:basedOn w:val="DefaultParagraphFont"/>
    <w:link w:val="Title"/>
    <w:uiPriority w:val="10"/>
    <w:rsid w:val="002E23CC"/>
    <w:rPr>
      <w:rFonts w:eastAsiaTheme="majorEastAsia" w:cstheme="majorBidi"/>
      <w:b/>
      <w:bCs/>
      <w:kern w:val="28"/>
      <w:sz w:val="28"/>
      <w:szCs w:val="32"/>
    </w:rPr>
  </w:style>
  <w:style w:type="paragraph" w:styleId="Subtitle">
    <w:name w:val="Subtitle"/>
    <w:basedOn w:val="Normal"/>
    <w:next w:val="Normal"/>
    <w:link w:val="SubtitleChar"/>
    <w:uiPriority w:val="11"/>
    <w:qFormat/>
    <w:rsid w:val="006022F5"/>
    <w:pPr>
      <w:spacing w:before="0" w:after="0" w:line="240" w:lineRule="auto"/>
      <w:jc w:val="center"/>
    </w:pPr>
    <w:rPr>
      <w:caps/>
      <w:color w:val="595959" w:themeColor="text1" w:themeTint="A6"/>
      <w:spacing w:val="10"/>
      <w:sz w:val="21"/>
      <w:szCs w:val="21"/>
    </w:rPr>
  </w:style>
  <w:style w:type="character" w:customStyle="1" w:styleId="SubtitleChar">
    <w:name w:val="Subtitle Char"/>
    <w:basedOn w:val="DefaultParagraphFont"/>
    <w:link w:val="Subtitle"/>
    <w:uiPriority w:val="11"/>
    <w:rsid w:val="006022F5"/>
    <w:rPr>
      <w:rFonts w:asciiTheme="minorHAnsi" w:eastAsiaTheme="minorEastAsia" w:hAnsiTheme="minorHAnsi" w:cstheme="minorBidi"/>
      <w:caps/>
      <w:color w:val="595959" w:themeColor="text1" w:themeTint="A6"/>
      <w:spacing w:val="10"/>
      <w:sz w:val="21"/>
      <w:szCs w:val="21"/>
    </w:rPr>
  </w:style>
  <w:style w:type="character" w:styleId="Hyperlink">
    <w:name w:val="Hyperlink"/>
    <w:uiPriority w:val="99"/>
    <w:unhideWhenUsed/>
    <w:rsid w:val="006022F5"/>
    <w:rPr>
      <w:color w:val="0563C1"/>
      <w:u w:val="single"/>
    </w:rPr>
  </w:style>
  <w:style w:type="character" w:styleId="FollowedHyperlink">
    <w:name w:val="FollowedHyperlink"/>
    <w:uiPriority w:val="99"/>
    <w:semiHidden/>
    <w:unhideWhenUsed/>
    <w:rsid w:val="006022F5"/>
    <w:rPr>
      <w:color w:val="954F72"/>
      <w:u w:val="single"/>
    </w:rPr>
  </w:style>
  <w:style w:type="character" w:styleId="Strong">
    <w:name w:val="Strong"/>
    <w:uiPriority w:val="22"/>
    <w:qFormat/>
    <w:rsid w:val="006022F5"/>
    <w:rPr>
      <w:b/>
      <w:bCs/>
    </w:rPr>
  </w:style>
  <w:style w:type="paragraph" w:styleId="CommentSubject">
    <w:name w:val="annotation subject"/>
    <w:basedOn w:val="CommentText"/>
    <w:next w:val="CommentText"/>
    <w:link w:val="CommentSubjectChar"/>
    <w:uiPriority w:val="99"/>
    <w:semiHidden/>
    <w:unhideWhenUsed/>
    <w:rsid w:val="006022F5"/>
    <w:rPr>
      <w:b/>
      <w:bCs/>
    </w:rPr>
  </w:style>
  <w:style w:type="character" w:customStyle="1" w:styleId="CommentSubjectChar">
    <w:name w:val="Comment Subject Char"/>
    <w:link w:val="CommentSubject"/>
    <w:uiPriority w:val="99"/>
    <w:semiHidden/>
    <w:rsid w:val="006022F5"/>
    <w:rPr>
      <w:rFonts w:asciiTheme="minorHAnsi" w:eastAsiaTheme="minorEastAsia" w:hAnsiTheme="minorHAnsi" w:cstheme="minorBidi"/>
      <w:b/>
      <w:bCs/>
      <w:sz w:val="22"/>
      <w:szCs w:val="22"/>
    </w:rPr>
  </w:style>
  <w:style w:type="paragraph" w:styleId="BalloonText">
    <w:name w:val="Balloon Text"/>
    <w:basedOn w:val="Normal"/>
    <w:link w:val="BalloonTextChar"/>
    <w:uiPriority w:val="99"/>
    <w:semiHidden/>
    <w:unhideWhenUsed/>
    <w:rsid w:val="006022F5"/>
    <w:rPr>
      <w:rFonts w:ascii="Tahoma" w:hAnsi="Tahoma" w:cs="Tahoma"/>
      <w:sz w:val="16"/>
      <w:szCs w:val="16"/>
    </w:rPr>
  </w:style>
  <w:style w:type="character" w:customStyle="1" w:styleId="BalloonTextChar">
    <w:name w:val="Balloon Text Char"/>
    <w:link w:val="BalloonText"/>
    <w:uiPriority w:val="99"/>
    <w:semiHidden/>
    <w:rsid w:val="006022F5"/>
    <w:rPr>
      <w:rFonts w:ascii="Tahoma" w:eastAsiaTheme="minorEastAsia" w:hAnsi="Tahoma" w:cs="Tahoma"/>
      <w:sz w:val="16"/>
      <w:szCs w:val="16"/>
    </w:rPr>
  </w:style>
  <w:style w:type="paragraph" w:styleId="ListParagraph">
    <w:name w:val="List Paragraph"/>
    <w:basedOn w:val="Normal"/>
    <w:uiPriority w:val="34"/>
    <w:qFormat/>
    <w:rsid w:val="006022F5"/>
    <w:pPr>
      <w:numPr>
        <w:numId w:val="26"/>
      </w:numPr>
      <w:spacing w:before="0"/>
      <w:contextualSpacing/>
    </w:pPr>
  </w:style>
  <w:style w:type="character" w:customStyle="1" w:styleId="Heading2Char">
    <w:name w:val="Heading 2 Char"/>
    <w:basedOn w:val="DefaultParagraphFont"/>
    <w:link w:val="Heading2"/>
    <w:uiPriority w:val="9"/>
    <w:rsid w:val="006022F5"/>
    <w:rPr>
      <w:rFonts w:ascii="Tahoma" w:eastAsiaTheme="minorEastAsia" w:hAnsi="Tahoma" w:cs="Tahoma"/>
      <w:b/>
      <w:bCs/>
      <w:color w:val="1A6986"/>
      <w:spacing w:val="15"/>
      <w:sz w:val="28"/>
      <w:szCs w:val="28"/>
    </w:rPr>
  </w:style>
  <w:style w:type="character" w:customStyle="1" w:styleId="Heading1Char">
    <w:name w:val="Heading 1 Char"/>
    <w:basedOn w:val="DefaultParagraphFont"/>
    <w:link w:val="Heading1"/>
    <w:uiPriority w:val="9"/>
    <w:rsid w:val="006022F5"/>
    <w:rPr>
      <w:rFonts w:ascii="Tahoma" w:eastAsiaTheme="majorEastAsia" w:hAnsi="Tahoma" w:cs="Tahoma"/>
      <w:b/>
      <w:bCs/>
      <w:color w:val="1A6986"/>
      <w:spacing w:val="10"/>
      <w:sz w:val="32"/>
      <w:szCs w:val="36"/>
    </w:rPr>
  </w:style>
  <w:style w:type="paragraph" w:styleId="FootnoteText">
    <w:name w:val="footnote text"/>
    <w:basedOn w:val="Normal"/>
    <w:link w:val="FootnoteTextChar"/>
    <w:uiPriority w:val="99"/>
    <w:semiHidden/>
    <w:unhideWhenUsed/>
    <w:rsid w:val="006022F5"/>
    <w:rPr>
      <w:rFonts w:ascii="Times New Roman" w:eastAsia="Times New Roman" w:hAnsi="Times New Roman"/>
    </w:rPr>
  </w:style>
  <w:style w:type="character" w:customStyle="1" w:styleId="FootnoteTextChar">
    <w:name w:val="Footnote Text Char"/>
    <w:basedOn w:val="DefaultParagraphFont"/>
    <w:link w:val="FootnoteText"/>
    <w:uiPriority w:val="99"/>
    <w:semiHidden/>
    <w:rsid w:val="006022F5"/>
    <w:rPr>
      <w:rFonts w:eastAsia="Times New Roman" w:cstheme="minorBidi"/>
      <w:sz w:val="22"/>
      <w:szCs w:val="22"/>
    </w:rPr>
  </w:style>
  <w:style w:type="character" w:styleId="FootnoteReference">
    <w:name w:val="footnote reference"/>
    <w:uiPriority w:val="99"/>
    <w:semiHidden/>
    <w:unhideWhenUsed/>
    <w:rsid w:val="006022F5"/>
    <w:rPr>
      <w:vertAlign w:val="superscript"/>
    </w:rPr>
  </w:style>
  <w:style w:type="paragraph" w:styleId="Revision">
    <w:name w:val="Revision"/>
    <w:hidden/>
    <w:uiPriority w:val="99"/>
    <w:semiHidden/>
    <w:rsid w:val="00774223"/>
    <w:rPr>
      <w:rFonts w:asciiTheme="minorHAnsi" w:hAnsiTheme="minorHAnsi"/>
      <w:sz w:val="24"/>
      <w:szCs w:val="23"/>
    </w:rPr>
  </w:style>
  <w:style w:type="character" w:customStyle="1" w:styleId="Heading3Char">
    <w:name w:val="Heading 3 Char"/>
    <w:basedOn w:val="DefaultParagraphFont"/>
    <w:link w:val="Heading3"/>
    <w:uiPriority w:val="9"/>
    <w:rsid w:val="006022F5"/>
    <w:rPr>
      <w:rFonts w:ascii="Tahoma" w:eastAsiaTheme="minorEastAsia" w:hAnsi="Tahoma" w:cs="Tahoma"/>
      <w:b/>
      <w:bCs/>
      <w:color w:val="1E384B"/>
      <w:spacing w:val="15"/>
      <w:sz w:val="24"/>
      <w:szCs w:val="24"/>
    </w:rPr>
  </w:style>
  <w:style w:type="character" w:customStyle="1" w:styleId="Heading4Char">
    <w:name w:val="Heading 4 Char"/>
    <w:basedOn w:val="DefaultParagraphFont"/>
    <w:link w:val="Heading4"/>
    <w:uiPriority w:val="9"/>
    <w:rsid w:val="006022F5"/>
    <w:rPr>
      <w:rFonts w:ascii="Tahoma" w:eastAsiaTheme="minorEastAsia" w:hAnsi="Tahoma" w:cs="Tahoma"/>
      <w:color w:val="1E384B"/>
      <w:spacing w:val="15"/>
      <w:sz w:val="24"/>
      <w:szCs w:val="24"/>
    </w:rPr>
  </w:style>
  <w:style w:type="character" w:customStyle="1" w:styleId="Heading5Char">
    <w:name w:val="Heading 5 Char"/>
    <w:basedOn w:val="DefaultParagraphFont"/>
    <w:link w:val="Heading5"/>
    <w:uiPriority w:val="9"/>
    <w:semiHidden/>
    <w:rsid w:val="006022F5"/>
    <w:rPr>
      <w:rFonts w:asciiTheme="minorHAnsi" w:eastAsiaTheme="minorEastAsia" w:hAnsiTheme="minorHAnsi" w:cstheme="minorBidi"/>
      <w:caps/>
      <w:color w:val="2E74B5" w:themeColor="accent1" w:themeShade="BF"/>
      <w:spacing w:val="10"/>
      <w:sz w:val="22"/>
      <w:szCs w:val="22"/>
    </w:rPr>
  </w:style>
  <w:style w:type="character" w:customStyle="1" w:styleId="Heading6Char">
    <w:name w:val="Heading 6 Char"/>
    <w:basedOn w:val="DefaultParagraphFont"/>
    <w:link w:val="Heading6"/>
    <w:uiPriority w:val="9"/>
    <w:semiHidden/>
    <w:rsid w:val="006022F5"/>
    <w:rPr>
      <w:rFonts w:asciiTheme="minorHAnsi" w:eastAsiaTheme="minorEastAsia" w:hAnsiTheme="minorHAnsi" w:cstheme="minorBidi"/>
      <w:caps/>
      <w:color w:val="2E74B5" w:themeColor="accent1" w:themeShade="BF"/>
      <w:spacing w:val="10"/>
      <w:sz w:val="22"/>
      <w:szCs w:val="22"/>
    </w:rPr>
  </w:style>
  <w:style w:type="character" w:customStyle="1" w:styleId="Heading7Char">
    <w:name w:val="Heading 7 Char"/>
    <w:basedOn w:val="DefaultParagraphFont"/>
    <w:link w:val="Heading7"/>
    <w:uiPriority w:val="9"/>
    <w:semiHidden/>
    <w:rsid w:val="006022F5"/>
    <w:rPr>
      <w:rFonts w:asciiTheme="minorHAnsi" w:eastAsiaTheme="minorEastAsia" w:hAnsiTheme="minorHAnsi" w:cstheme="minorBidi"/>
      <w:caps/>
      <w:color w:val="2E74B5" w:themeColor="accent1" w:themeShade="BF"/>
      <w:spacing w:val="10"/>
      <w:sz w:val="22"/>
      <w:szCs w:val="22"/>
    </w:rPr>
  </w:style>
  <w:style w:type="character" w:customStyle="1" w:styleId="Heading8Char">
    <w:name w:val="Heading 8 Char"/>
    <w:basedOn w:val="DefaultParagraphFont"/>
    <w:link w:val="Heading8"/>
    <w:uiPriority w:val="9"/>
    <w:semiHidden/>
    <w:rsid w:val="006022F5"/>
    <w:rPr>
      <w:rFonts w:asciiTheme="minorHAnsi" w:eastAsiaTheme="minorEastAsia" w:hAnsiTheme="minorHAnsi" w:cstheme="minorBidi"/>
      <w:caps/>
      <w:spacing w:val="10"/>
      <w:sz w:val="18"/>
      <w:szCs w:val="18"/>
    </w:rPr>
  </w:style>
  <w:style w:type="character" w:customStyle="1" w:styleId="Heading9Char">
    <w:name w:val="Heading 9 Char"/>
    <w:basedOn w:val="DefaultParagraphFont"/>
    <w:link w:val="Heading9"/>
    <w:uiPriority w:val="9"/>
    <w:semiHidden/>
    <w:rsid w:val="006022F5"/>
    <w:rPr>
      <w:rFonts w:asciiTheme="minorHAnsi" w:eastAsiaTheme="minorEastAsia" w:hAnsiTheme="minorHAnsi" w:cstheme="minorBidi"/>
      <w:i/>
      <w:iCs/>
      <w:caps/>
      <w:spacing w:val="10"/>
      <w:sz w:val="18"/>
      <w:szCs w:val="18"/>
    </w:rPr>
  </w:style>
  <w:style w:type="paragraph" w:customStyle="1" w:styleId="RowHeading">
    <w:name w:val="Row Heading"/>
    <w:qFormat/>
    <w:rsid w:val="006022F5"/>
    <w:pPr>
      <w:jc w:val="right"/>
    </w:pPr>
    <w:rPr>
      <w:rFonts w:ascii="Calibri" w:eastAsiaTheme="minorEastAsia" w:hAnsi="Calibri" w:cstheme="minorBidi"/>
      <w:color w:val="1E384B"/>
      <w:sz w:val="22"/>
      <w:szCs w:val="22"/>
    </w:rPr>
  </w:style>
  <w:style w:type="paragraph" w:customStyle="1" w:styleId="ColumnHeading">
    <w:name w:val="Column Heading"/>
    <w:next w:val="DataCell"/>
    <w:qFormat/>
    <w:rsid w:val="006022F5"/>
    <w:pPr>
      <w:jc w:val="right"/>
    </w:pPr>
    <w:rPr>
      <w:rFonts w:ascii="Calibri" w:eastAsiaTheme="minorEastAsia" w:hAnsi="Calibri" w:cstheme="minorBidi"/>
      <w:bCs/>
      <w:color w:val="FFFFFF" w:themeColor="background1"/>
      <w:sz w:val="22"/>
      <w:szCs w:val="22"/>
    </w:rPr>
  </w:style>
  <w:style w:type="paragraph" w:styleId="Caption">
    <w:name w:val="caption"/>
    <w:basedOn w:val="Normal"/>
    <w:next w:val="Normal"/>
    <w:uiPriority w:val="35"/>
    <w:semiHidden/>
    <w:unhideWhenUsed/>
    <w:qFormat/>
    <w:rsid w:val="006022F5"/>
    <w:rPr>
      <w:b/>
      <w:bCs/>
      <w:color w:val="2E74B5" w:themeColor="accent1" w:themeShade="BF"/>
      <w:sz w:val="16"/>
      <w:szCs w:val="16"/>
    </w:rPr>
  </w:style>
  <w:style w:type="character" w:styleId="Emphasis">
    <w:name w:val="Emphasis"/>
    <w:uiPriority w:val="20"/>
    <w:qFormat/>
    <w:rsid w:val="006022F5"/>
    <w:rPr>
      <w:caps/>
      <w:color w:val="1F4D78" w:themeColor="accent1" w:themeShade="7F"/>
      <w:spacing w:val="5"/>
    </w:rPr>
  </w:style>
  <w:style w:type="paragraph" w:styleId="NoSpacing">
    <w:name w:val="No Spacing"/>
    <w:uiPriority w:val="1"/>
    <w:qFormat/>
    <w:rsid w:val="006022F5"/>
    <w:pPr>
      <w:spacing w:before="100"/>
    </w:pPr>
    <w:rPr>
      <w:rFonts w:asciiTheme="minorHAnsi" w:eastAsiaTheme="minorEastAsia" w:hAnsiTheme="minorHAnsi" w:cstheme="minorBidi"/>
    </w:rPr>
  </w:style>
  <w:style w:type="paragraph" w:styleId="Quote">
    <w:name w:val="Quote"/>
    <w:basedOn w:val="Normal"/>
    <w:next w:val="Normal"/>
    <w:link w:val="QuoteChar"/>
    <w:uiPriority w:val="29"/>
    <w:qFormat/>
    <w:rsid w:val="006022F5"/>
    <w:rPr>
      <w:i/>
      <w:iCs/>
      <w:sz w:val="24"/>
      <w:szCs w:val="24"/>
    </w:rPr>
  </w:style>
  <w:style w:type="character" w:customStyle="1" w:styleId="QuoteChar">
    <w:name w:val="Quote Char"/>
    <w:basedOn w:val="DefaultParagraphFont"/>
    <w:link w:val="Quote"/>
    <w:uiPriority w:val="29"/>
    <w:rsid w:val="006022F5"/>
    <w:rPr>
      <w:rFonts w:asciiTheme="minorHAnsi" w:eastAsiaTheme="minorEastAsia" w:hAnsiTheme="minorHAnsi" w:cstheme="minorBidi"/>
      <w:i/>
      <w:iCs/>
      <w:sz w:val="24"/>
      <w:szCs w:val="24"/>
    </w:rPr>
  </w:style>
  <w:style w:type="paragraph" w:styleId="IntenseQuote">
    <w:name w:val="Intense Quote"/>
    <w:basedOn w:val="Normal"/>
    <w:next w:val="Normal"/>
    <w:link w:val="IntenseQuoteChar"/>
    <w:uiPriority w:val="30"/>
    <w:qFormat/>
    <w:rsid w:val="006022F5"/>
    <w:pPr>
      <w:spacing w:before="240" w:after="240" w:line="240" w:lineRule="auto"/>
      <w:ind w:left="1080" w:right="1080"/>
      <w:jc w:val="center"/>
    </w:pPr>
    <w:rPr>
      <w:color w:val="5B9BD5" w:themeColor="accent1"/>
      <w:sz w:val="24"/>
      <w:szCs w:val="24"/>
    </w:rPr>
  </w:style>
  <w:style w:type="character" w:customStyle="1" w:styleId="IntenseQuoteChar">
    <w:name w:val="Intense Quote Char"/>
    <w:basedOn w:val="DefaultParagraphFont"/>
    <w:link w:val="IntenseQuote"/>
    <w:uiPriority w:val="30"/>
    <w:rsid w:val="006022F5"/>
    <w:rPr>
      <w:rFonts w:asciiTheme="minorHAnsi" w:eastAsiaTheme="minorEastAsia" w:hAnsiTheme="minorHAnsi" w:cstheme="minorBidi"/>
      <w:color w:val="5B9BD5" w:themeColor="accent1"/>
      <w:sz w:val="24"/>
      <w:szCs w:val="24"/>
    </w:rPr>
  </w:style>
  <w:style w:type="character" w:styleId="SubtleEmphasis">
    <w:name w:val="Subtle Emphasis"/>
    <w:uiPriority w:val="19"/>
    <w:qFormat/>
    <w:rsid w:val="006022F5"/>
    <w:rPr>
      <w:i/>
      <w:iCs/>
      <w:color w:val="1F4D78" w:themeColor="accent1" w:themeShade="7F"/>
    </w:rPr>
  </w:style>
  <w:style w:type="character" w:styleId="IntenseEmphasis">
    <w:name w:val="Intense Emphasis"/>
    <w:uiPriority w:val="21"/>
    <w:qFormat/>
    <w:rsid w:val="006022F5"/>
    <w:rPr>
      <w:b/>
      <w:bCs/>
      <w:caps/>
      <w:color w:val="1F4D78" w:themeColor="accent1" w:themeShade="7F"/>
      <w:spacing w:val="10"/>
    </w:rPr>
  </w:style>
  <w:style w:type="character" w:styleId="SubtleReference">
    <w:name w:val="Subtle Reference"/>
    <w:uiPriority w:val="31"/>
    <w:qFormat/>
    <w:rsid w:val="006022F5"/>
    <w:rPr>
      <w:b/>
      <w:bCs/>
      <w:color w:val="5B9BD5" w:themeColor="accent1"/>
    </w:rPr>
  </w:style>
  <w:style w:type="character" w:styleId="IntenseReference">
    <w:name w:val="Intense Reference"/>
    <w:uiPriority w:val="32"/>
    <w:qFormat/>
    <w:rsid w:val="006022F5"/>
    <w:rPr>
      <w:b/>
      <w:bCs/>
      <w:i/>
      <w:iCs/>
      <w:caps/>
      <w:color w:val="5B9BD5" w:themeColor="accent1"/>
    </w:rPr>
  </w:style>
  <w:style w:type="character" w:styleId="BookTitle">
    <w:name w:val="Book Title"/>
    <w:uiPriority w:val="33"/>
    <w:qFormat/>
    <w:rsid w:val="006022F5"/>
    <w:rPr>
      <w:b/>
      <w:bCs/>
      <w:i/>
      <w:iCs/>
      <w:spacing w:val="0"/>
    </w:rPr>
  </w:style>
  <w:style w:type="paragraph" w:styleId="TOCHeading">
    <w:name w:val="TOC Heading"/>
    <w:basedOn w:val="Heading1"/>
    <w:next w:val="Normal"/>
    <w:uiPriority w:val="39"/>
    <w:semiHidden/>
    <w:unhideWhenUsed/>
    <w:qFormat/>
    <w:rsid w:val="006022F5"/>
    <w:pPr>
      <w:outlineLvl w:val="9"/>
    </w:pPr>
  </w:style>
  <w:style w:type="paragraph" w:customStyle="1" w:styleId="Abstract">
    <w:name w:val="Abstract"/>
    <w:basedOn w:val="Normal"/>
    <w:autoRedefine/>
    <w:qFormat/>
    <w:rsid w:val="006022F5"/>
    <w:pPr>
      <w:pBdr>
        <w:top w:val="single" w:sz="48" w:space="1" w:color="DFF2F9"/>
        <w:left w:val="single" w:sz="48" w:space="4" w:color="DFF2F9"/>
        <w:bottom w:val="single" w:sz="48" w:space="1" w:color="DFF2F9"/>
        <w:right w:val="single" w:sz="48" w:space="4" w:color="DFF2F9"/>
      </w:pBdr>
      <w:shd w:val="clear" w:color="auto" w:fill="DFF2F9"/>
      <w:spacing w:before="360" w:after="360"/>
    </w:pPr>
  </w:style>
  <w:style w:type="table" w:styleId="TableGrid">
    <w:name w:val="Table Grid"/>
    <w:basedOn w:val="TableNormal"/>
    <w:uiPriority w:val="59"/>
    <w:rsid w:val="006022F5"/>
    <w:rPr>
      <w:rFonts w:asciiTheme="minorHAnsi" w:eastAsiaTheme="minorEastAsia"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Heading">
    <w:name w:val="Table Heading"/>
    <w:qFormat/>
    <w:rsid w:val="006022F5"/>
    <w:pPr>
      <w:spacing w:before="100" w:after="200" w:line="276" w:lineRule="auto"/>
      <w:jc w:val="center"/>
    </w:pPr>
    <w:rPr>
      <w:rFonts w:ascii="Tahoma" w:eastAsiaTheme="minorEastAsia" w:hAnsi="Tahoma" w:cs="Tahoma"/>
      <w:b/>
      <w:bCs/>
      <w:caps/>
      <w:color w:val="1A6986"/>
      <w:spacing w:val="15"/>
      <w:sz w:val="22"/>
      <w:szCs w:val="24"/>
    </w:rPr>
  </w:style>
  <w:style w:type="table" w:styleId="GridTable4-Accent1">
    <w:name w:val="Grid Table 4 Accent 1"/>
    <w:basedOn w:val="TableNormal"/>
    <w:uiPriority w:val="49"/>
    <w:rsid w:val="006022F5"/>
    <w:pPr>
      <w:spacing w:before="100"/>
    </w:pPr>
    <w:rPr>
      <w:rFonts w:asciiTheme="minorHAnsi" w:eastAsiaTheme="minorEastAsia" w:hAnsiTheme="minorHAnsi" w:cstheme="minorBidi"/>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6Colorful-Accent1">
    <w:name w:val="Grid Table 6 Colorful Accent 1"/>
    <w:basedOn w:val="TableNormal"/>
    <w:uiPriority w:val="51"/>
    <w:rsid w:val="006022F5"/>
    <w:pPr>
      <w:spacing w:before="100"/>
    </w:pPr>
    <w:rPr>
      <w:rFonts w:asciiTheme="minorHAnsi" w:eastAsiaTheme="minorEastAsia" w:hAnsiTheme="minorHAnsi" w:cstheme="minorBidi"/>
      <w:color w:val="2E74B5" w:themeColor="accent1" w:themeShade="BF"/>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ListTable1Light">
    <w:name w:val="List Table 1 Light"/>
    <w:basedOn w:val="TableNormal"/>
    <w:uiPriority w:val="46"/>
    <w:rsid w:val="006022F5"/>
    <w:pPr>
      <w:spacing w:before="100"/>
    </w:pPr>
    <w:rPr>
      <w:rFonts w:asciiTheme="minorHAnsi" w:eastAsiaTheme="minorEastAsia" w:hAnsiTheme="minorHAnsi" w:cstheme="minorBidi"/>
    </w:r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SOARTableStyle1">
    <w:name w:val="SOAR Table Style 1"/>
    <w:basedOn w:val="TableNormal"/>
    <w:uiPriority w:val="99"/>
    <w:rsid w:val="006022F5"/>
    <w:rPr>
      <w:rFonts w:asciiTheme="minorHAnsi" w:eastAsiaTheme="minorEastAsia" w:hAnsiTheme="minorHAnsi" w:cstheme="minorBidi"/>
    </w:rPr>
    <w:tblPr>
      <w:tblStyleRowBandSize w:val="1"/>
      <w:tblBorders>
        <w:top w:val="single" w:sz="4" w:space="0" w:color="D8F0F8"/>
        <w:left w:val="single" w:sz="4" w:space="0" w:color="D8F0F8"/>
        <w:bottom w:val="single" w:sz="4" w:space="0" w:color="D8F0F8"/>
        <w:right w:val="single" w:sz="4" w:space="0" w:color="D8F0F8"/>
        <w:insideH w:val="single" w:sz="4" w:space="0" w:color="D8F0F8"/>
        <w:insideV w:val="single" w:sz="4" w:space="0" w:color="D8F0F8"/>
      </w:tblBorders>
    </w:tblPr>
    <w:tcPr>
      <w:shd w:val="clear" w:color="auto" w:fill="auto"/>
    </w:tcPr>
    <w:tblStylePr w:type="firstRow">
      <w:rPr>
        <w:rFonts w:ascii="Calibri" w:hAnsi="Calibri"/>
        <w:b/>
        <w:i w:val="0"/>
        <w:color w:val="FFFFFF" w:themeColor="background1"/>
      </w:rPr>
      <w:tblPr/>
      <w:tcPr>
        <w:tcBorders>
          <w:top w:val="nil"/>
          <w:left w:val="nil"/>
          <w:bottom w:val="nil"/>
          <w:right w:val="nil"/>
          <w:insideH w:val="nil"/>
          <w:insideV w:val="single" w:sz="4" w:space="0" w:color="FFFFFF" w:themeColor="background1"/>
        </w:tcBorders>
        <w:shd w:val="clear" w:color="auto" w:fill="1A6986"/>
      </w:tcPr>
    </w:tblStylePr>
    <w:tblStylePr w:type="firstCol">
      <w:rPr>
        <w:rFonts w:ascii="Calibri" w:hAnsi="Calibri"/>
        <w:b/>
        <w:i w:val="0"/>
        <w:color w:val="1A6986"/>
      </w:rPr>
    </w:tblStylePr>
    <w:tblStylePr w:type="band1Horz">
      <w:tblPr/>
      <w:tcPr>
        <w:shd w:val="clear" w:color="auto" w:fill="D8F0F8"/>
      </w:tcPr>
    </w:tblStylePr>
  </w:style>
  <w:style w:type="paragraph" w:customStyle="1" w:styleId="DataCell">
    <w:name w:val="Data Cell"/>
    <w:qFormat/>
    <w:rsid w:val="006022F5"/>
    <w:pPr>
      <w:jc w:val="right"/>
    </w:pPr>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fletcher.PRAUSERS\Policy%20Research%20Associates%20Inc\SOAR%20-%20Documents\Admin\SOAR%20Handout%20Template%202023.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85289471CE8F84E8D778B17645D3CE1" ma:contentTypeVersion="19" ma:contentTypeDescription="Create a new document." ma:contentTypeScope="" ma:versionID="d86dfaab6098b01aaadcebc652c7a957">
  <xsd:schema xmlns:xsd="http://www.w3.org/2001/XMLSchema" xmlns:xs="http://www.w3.org/2001/XMLSchema" xmlns:p="http://schemas.microsoft.com/office/2006/metadata/properties" xmlns:ns2="7557eede-73b7-462b-a86f-b30f146a99f4" xmlns:ns3="df1983df-aeaf-4222-b053-376ab4ecb4ed" targetNamespace="http://schemas.microsoft.com/office/2006/metadata/properties" ma:root="true" ma:fieldsID="c58c876fac89ceb134571e969ee952a7" ns2:_="" ns3:_="">
    <xsd:import namespace="7557eede-73b7-462b-a86f-b30f146a99f4"/>
    <xsd:import namespace="df1983df-aeaf-4222-b053-376ab4ecb4e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ServiceLocation" minOccurs="0"/>
                <xsd:element ref="ns2:MediaServiceOCR"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557eede-73b7-462b-a86f-b30f146a99f4"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9d396fbf-84ae-4ccc-b0ee-2e7811a3b7d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f1983df-aeaf-4222-b053-376ab4ecb4ed"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d2a83208-1c9d-48b0-beac-f484af9444f2}" ma:internalName="TaxCatchAll" ma:showField="CatchAllData" ma:web="df1983df-aeaf-4222-b053-376ab4ecb4e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f1983df-aeaf-4222-b053-376ab4ecb4ed" xsi:nil="true"/>
    <lcf76f155ced4ddcb4097134ff3c332f xmlns="7557eede-73b7-462b-a86f-b30f146a99f4">
      <Terms xmlns="http://schemas.microsoft.com/office/infopath/2007/PartnerControls"/>
    </lcf76f155ced4ddcb4097134ff3c332f>
    <SharedWithUsers xmlns="df1983df-aeaf-4222-b053-376ab4ecb4ed">
      <UserInfo>
        <DisplayName>Suzy Sodergren</DisplayName>
        <AccountId>17</AccountId>
        <AccountType/>
      </UserInfo>
      <UserInfo>
        <DisplayName>Abigail Kirkman</DisplayName>
        <AccountId>13</AccountId>
        <AccountType/>
      </UserInfo>
      <UserInfo>
        <DisplayName>Dazara Ware</DisplayName>
        <AccountId>44</AccountId>
        <AccountType/>
      </UserInfo>
    </SharedWithUser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F980CE-9B4D-422E-9CAA-1D5844EEDC18}"/>
</file>

<file path=customXml/itemProps2.xml><?xml version="1.0" encoding="utf-8"?>
<ds:datastoreItem xmlns:ds="http://schemas.openxmlformats.org/officeDocument/2006/customXml" ds:itemID="{11619B67-C879-4B4D-BBE1-2205A4AB65EE}">
  <ds:schemaRefs>
    <ds:schemaRef ds:uri="http://schemas.microsoft.com/sharepoint/v3/contenttype/forms"/>
  </ds:schemaRefs>
</ds:datastoreItem>
</file>

<file path=customXml/itemProps3.xml><?xml version="1.0" encoding="utf-8"?>
<ds:datastoreItem xmlns:ds="http://schemas.openxmlformats.org/officeDocument/2006/customXml" ds:itemID="{4A84FB67-3E25-4C62-B26B-336E77BAE4E8}">
  <ds:schemaRefs>
    <ds:schemaRef ds:uri="http://purl.org/dc/dcmitype/"/>
    <ds:schemaRef ds:uri="http://schemas.openxmlformats.org/package/2006/metadata/core-properties"/>
    <ds:schemaRef ds:uri="http://purl.org/dc/terms/"/>
    <ds:schemaRef ds:uri="http://schemas.microsoft.com/office/2006/metadata/properties"/>
    <ds:schemaRef ds:uri="df1983df-aeaf-4222-b053-376ab4ecb4ed"/>
    <ds:schemaRef ds:uri="7557eede-73b7-462b-a86f-b30f146a99f4"/>
    <ds:schemaRef ds:uri="http://schemas.microsoft.com/office/2006/documentManagement/types"/>
    <ds:schemaRef ds:uri="http://www.w3.org/XML/1998/namespace"/>
    <ds:schemaRef ds:uri="http://schemas.microsoft.com/office/infopath/2007/PartnerControls"/>
    <ds:schemaRef ds:uri="http://purl.org/dc/elements/1.1/"/>
  </ds:schemaRefs>
</ds:datastoreItem>
</file>

<file path=customXml/itemProps4.xml><?xml version="1.0" encoding="utf-8"?>
<ds:datastoreItem xmlns:ds="http://schemas.openxmlformats.org/officeDocument/2006/customXml" ds:itemID="{DC1C22B8-9133-47CC-A140-7481A87717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SOAR Handout Template 2023</Template>
  <TotalTime>27</TotalTime>
  <Pages>3</Pages>
  <Words>1084</Words>
  <Characters>6160</Characters>
  <Application>Microsoft Office Word</Application>
  <DocSecurity>0</DocSecurity>
  <Lines>136</Lines>
  <Paragraphs>87</Paragraphs>
  <ScaleCrop>false</ScaleCrop>
  <HeadingPairs>
    <vt:vector size="2" baseType="variant">
      <vt:variant>
        <vt:lpstr>Title</vt:lpstr>
      </vt:variant>
      <vt:variant>
        <vt:i4>1</vt:i4>
      </vt:variant>
    </vt:vector>
  </HeadingPairs>
  <TitlesOfParts>
    <vt:vector size="1" baseType="lpstr">
      <vt:lpstr/>
    </vt:vector>
  </TitlesOfParts>
  <Company>Policy Research Associates, Inc.</Company>
  <LinksUpToDate>false</LinksUpToDate>
  <CharactersWithSpaces>7157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Deaf and Hard of Hearing Considerations for MSR</dc:title>
  <dc:subject/>
  <dc:creator>SAMHSA SOAR TA Center</dc:creator>
  <cp:keywords>Disability, Deaf, Hard of Hearing, Social Security, SSI, SSDI, Medical Summary Report</cp:keywords>
  <dc:description/>
  <cp:lastModifiedBy>Alisha Fletcher</cp:lastModifiedBy>
  <cp:revision>31</cp:revision>
  <dcterms:created xsi:type="dcterms:W3CDTF">2022-07-27T13:53:00Z</dcterms:created>
  <dcterms:modified xsi:type="dcterms:W3CDTF">2023-06-16T19:41:00Z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0x010100385289471CE8F84E8D778B17645D3CE1</vt:lpwstr>
  </property>
  <property fmtid="{D5CDD505-2E9C-101B-9397-08002B2CF9AE}" pid="3" name="MediaServiceImageTags">
    <vt:lpwstr/>
  </property>
  <property fmtid="{D5CDD505-2E9C-101B-9397-08002B2CF9AE}" pid="4" name="GrammarlyDocumentId">
    <vt:lpwstr>6dae4d04756f83f3ce250389b7c546493a24319675a862f812099aa1486225d5</vt:lpwstr>
  </property>
</Properties>
</file>